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774AE" w:rsidP="006A79B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A79B5">
              <w:t>09.06.2018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774AE" w:rsidP="00621D7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21D7C">
              <w:rPr>
                <w:lang w:val="en-US"/>
              </w:rPr>
              <w:t>19/5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F347EB" w:rsidRDefault="008774AE" w:rsidP="006A79B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D6D39" w:rsidRPr="002D6D39">
              <w:t>Об установлении ОБЩЕСТВУ С ОГРАНИЧЕННОЙ ОТВЕТСТВЕННОСТЬЮ «БОР ИНВЕСТ»</w:t>
            </w:r>
            <w:r w:rsidR="006A79B5">
              <w:t xml:space="preserve"> </w:t>
            </w:r>
            <w:r w:rsidR="006A79B5" w:rsidRPr="006A79B5">
              <w:t xml:space="preserve">(ИНН 5246041888), </w:t>
            </w:r>
            <w:r w:rsidR="002D6D39" w:rsidRPr="002D6D39">
              <w:t xml:space="preserve">г. Бор Нижегородской области, тарифов на горячую воду, поставляемую потребителям </w:t>
            </w:r>
            <w:r w:rsidR="006A79B5">
              <w:br/>
              <w:t xml:space="preserve">р.п. Вознесенское </w:t>
            </w:r>
            <w:r w:rsidR="002D6D39" w:rsidRPr="002D6D39">
              <w:t xml:space="preserve">Нижегородской области </w:t>
            </w:r>
          </w:p>
          <w:p w:rsidR="0085764D" w:rsidRPr="00252D0D" w:rsidRDefault="002D6D39" w:rsidP="006A79B5">
            <w:pPr>
              <w:jc w:val="center"/>
            </w:pPr>
            <w:r w:rsidRPr="002D6D39">
              <w:t>с использованием закрытой системы горячего водоснабжения</w:t>
            </w:r>
            <w:r w:rsidR="008774AE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A2BEF" w:rsidRDefault="005A2BEF" w:rsidP="005F7CC6">
      <w:pPr>
        <w:tabs>
          <w:tab w:val="left" w:pos="1897"/>
        </w:tabs>
        <w:jc w:val="center"/>
        <w:rPr>
          <w:noProof/>
          <w:sz w:val="24"/>
          <w:szCs w:val="24"/>
        </w:rPr>
      </w:pPr>
    </w:p>
    <w:p w:rsidR="007263E4" w:rsidRPr="00621D7C" w:rsidRDefault="007263E4" w:rsidP="005F7CC6">
      <w:pPr>
        <w:tabs>
          <w:tab w:val="left" w:pos="1897"/>
        </w:tabs>
        <w:jc w:val="center"/>
        <w:rPr>
          <w:szCs w:val="28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2D6D39" w:rsidRDefault="002D6D39" w:rsidP="002D6D39">
      <w:pPr>
        <w:spacing w:line="276" w:lineRule="auto"/>
        <w:ind w:firstLine="720"/>
        <w:jc w:val="both"/>
        <w:rPr>
          <w:szCs w:val="28"/>
        </w:rPr>
      </w:pPr>
      <w:proofErr w:type="gramStart"/>
      <w:r w:rsidRPr="002D6D39">
        <w:rPr>
          <w:szCs w:val="28"/>
        </w:rPr>
        <w:t xml:space="preserve">В соответствии с Федеральным законом от 7 декабря 2011 года № 416-ФЗ «О водоснабжении и водоотведении», </w:t>
      </w:r>
      <w:r w:rsidRPr="003816E2">
        <w:rPr>
          <w:szCs w:val="28"/>
        </w:rPr>
        <w:t>постановлением</w:t>
      </w:r>
      <w:r w:rsidRPr="002D6D39">
        <w:rPr>
          <w:szCs w:val="28"/>
        </w:rPr>
        <w:t xml:space="preserve">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«БОР ИНВЕСТ»</w:t>
      </w:r>
      <w:r w:rsidR="006A79B5">
        <w:rPr>
          <w:szCs w:val="28"/>
        </w:rPr>
        <w:t xml:space="preserve"> </w:t>
      </w:r>
      <w:r w:rsidR="006A79B5">
        <w:t>(ИНН 5246041888),</w:t>
      </w:r>
      <w:r w:rsidRPr="002D6D39">
        <w:rPr>
          <w:szCs w:val="28"/>
        </w:rPr>
        <w:t xml:space="preserve"> г. Бор Нижегородской области, экспертного заключения </w:t>
      </w:r>
      <w:r w:rsidRPr="00223814">
        <w:rPr>
          <w:szCs w:val="28"/>
        </w:rPr>
        <w:t>рег. </w:t>
      </w:r>
      <w:r w:rsidR="00306470" w:rsidRPr="007F4550">
        <w:rPr>
          <w:szCs w:val="28"/>
        </w:rPr>
        <w:t>№ в-</w:t>
      </w:r>
      <w:r w:rsidR="00FB6664" w:rsidRPr="007F4550">
        <w:rPr>
          <w:szCs w:val="28"/>
        </w:rPr>
        <w:t>121</w:t>
      </w:r>
      <w:r w:rsidR="00306470" w:rsidRPr="007F4550">
        <w:rPr>
          <w:szCs w:val="28"/>
        </w:rPr>
        <w:t xml:space="preserve"> от</w:t>
      </w:r>
      <w:r w:rsidR="00223814" w:rsidRPr="007F4550">
        <w:rPr>
          <w:szCs w:val="28"/>
        </w:rPr>
        <w:t xml:space="preserve"> </w:t>
      </w:r>
      <w:r w:rsidR="00785828" w:rsidRPr="007F4550">
        <w:rPr>
          <w:szCs w:val="28"/>
        </w:rPr>
        <w:t xml:space="preserve"> 4</w:t>
      </w:r>
      <w:proofErr w:type="gramEnd"/>
      <w:r w:rsidR="00785828" w:rsidRPr="007F4550">
        <w:rPr>
          <w:szCs w:val="28"/>
        </w:rPr>
        <w:t xml:space="preserve"> июня</w:t>
      </w:r>
      <w:r w:rsidR="00306470" w:rsidRPr="00223814">
        <w:rPr>
          <w:szCs w:val="28"/>
        </w:rPr>
        <w:t xml:space="preserve"> </w:t>
      </w:r>
      <w:r w:rsidR="006A79B5" w:rsidRPr="00223814">
        <w:rPr>
          <w:szCs w:val="28"/>
        </w:rPr>
        <w:t>2018</w:t>
      </w:r>
      <w:r w:rsidR="00306470" w:rsidRPr="00223814">
        <w:rPr>
          <w:szCs w:val="28"/>
        </w:rPr>
        <w:t xml:space="preserve"> года:</w:t>
      </w:r>
    </w:p>
    <w:p w:rsidR="006A79B5" w:rsidRPr="006A79B5" w:rsidRDefault="002D6D39" w:rsidP="006A79B5">
      <w:pPr>
        <w:pStyle w:val="ac"/>
        <w:spacing w:line="276" w:lineRule="auto"/>
        <w:ind w:firstLine="708"/>
      </w:pPr>
      <w:r w:rsidRPr="002D6D39">
        <w:rPr>
          <w:b/>
        </w:rPr>
        <w:t>1.</w:t>
      </w:r>
      <w:r w:rsidRPr="002D6D39">
        <w:t xml:space="preserve"> </w:t>
      </w:r>
      <w:r w:rsidR="00F347EB" w:rsidRPr="00101B98">
        <w:t xml:space="preserve">При установлении тарифов в сфере горячего водоснабжения на территории  </w:t>
      </w:r>
      <w:proofErr w:type="spellStart"/>
      <w:r w:rsidR="00F347EB" w:rsidRPr="00101B98">
        <w:t>р.п</w:t>
      </w:r>
      <w:proofErr w:type="spellEnd"/>
      <w:r w:rsidR="00F347EB" w:rsidRPr="00101B98">
        <w:t xml:space="preserve">. </w:t>
      </w:r>
      <w:proofErr w:type="gramStart"/>
      <w:r w:rsidR="00F347EB" w:rsidRPr="00101B98">
        <w:t>Вознесенское</w:t>
      </w:r>
      <w:proofErr w:type="gramEnd"/>
      <w:r w:rsidR="00F347EB" w:rsidRPr="00101B98">
        <w:t xml:space="preserve"> Нижегородской области </w:t>
      </w:r>
      <w:r w:rsidR="006A79B5" w:rsidRPr="00101B98">
        <w:t>для ОБЩЕСТВА С ОГРАНИЧЕННОЙ ОТВЕТСТВЕННОСТЬЮ «БОР</w:t>
      </w:r>
      <w:r w:rsidR="006A79B5" w:rsidRPr="006A79B5">
        <w:t xml:space="preserve"> ИНВЕСТ» </w:t>
      </w:r>
      <w:r w:rsidR="00101B98">
        <w:br/>
      </w:r>
      <w:r w:rsidR="006A79B5" w:rsidRPr="006A79B5">
        <w:t>(ИНН 5246041888), г. Бор Нижегородской области, применять метод индексации.</w:t>
      </w:r>
    </w:p>
    <w:p w:rsid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2.</w:t>
      </w:r>
      <w:r>
        <w:rPr>
          <w:szCs w:val="28"/>
        </w:rPr>
        <w:t xml:space="preserve"> </w:t>
      </w:r>
      <w:r w:rsidR="002D6D39" w:rsidRPr="002D6D39">
        <w:rPr>
          <w:szCs w:val="28"/>
        </w:rPr>
        <w:t>Установить ОБЩЕСТВУ С ОГРАНИЧЕННОЙ ОТВЕТСТВЕННОСТЬЮ «БОР ИНВЕСТ»</w:t>
      </w:r>
      <w:r>
        <w:rPr>
          <w:szCs w:val="28"/>
        </w:rPr>
        <w:t xml:space="preserve"> </w:t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области, тарифы на горячую воду, поставляемую потребителям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Вознесенское</w:t>
      </w:r>
      <w:proofErr w:type="gramEnd"/>
      <w:r>
        <w:rPr>
          <w:szCs w:val="28"/>
        </w:rPr>
        <w:t xml:space="preserve"> </w:t>
      </w:r>
      <w:r w:rsidR="002D6D39" w:rsidRPr="002D6D39">
        <w:rPr>
          <w:szCs w:val="28"/>
        </w:rPr>
        <w:t>Нижегородской области с использованием закрытой системы горячего водоснабжения, в следующих размерах: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402"/>
        <w:gridCol w:w="1276"/>
        <w:gridCol w:w="2126"/>
        <w:gridCol w:w="2410"/>
      </w:tblGrid>
      <w:tr w:rsidR="001102DD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lang w:eastAsia="en-US"/>
              </w:rPr>
            </w:pPr>
            <w:r w:rsidRPr="00EB7D76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EB7D76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EB7D76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lang w:eastAsia="en-US"/>
              </w:rPr>
            </w:pPr>
            <w:r w:rsidRPr="00EB7D76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EB7D76">
              <w:rPr>
                <w:sz w:val="16"/>
                <w:szCs w:val="16"/>
                <w:lang w:eastAsia="en-US"/>
              </w:rPr>
              <w:t>Тариф на горячую воду, руб./м</w:t>
            </w:r>
            <w:r w:rsidRPr="00EB7D76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vertAlign w:val="subscript"/>
                <w:lang w:eastAsia="en-US"/>
              </w:rPr>
            </w:pPr>
            <w:r w:rsidRPr="00EB7D76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EB7D76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EB7D76">
              <w:rPr>
                <w:sz w:val="16"/>
                <w:szCs w:val="16"/>
                <w:lang w:eastAsia="en-US"/>
              </w:rPr>
              <w:t>), руб./м</w:t>
            </w:r>
            <w:r w:rsidRPr="00EB7D76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lang w:eastAsia="en-US"/>
              </w:rPr>
            </w:pPr>
            <w:r w:rsidRPr="00EB7D76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EB7D76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EB7D76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2018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1887,42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1887,42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1958,78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1958,78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2002,47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7D76">
              <w:rPr>
                <w:b/>
                <w:bCs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202</w:t>
            </w:r>
            <w:r>
              <w:rPr>
                <w:sz w:val="20"/>
                <w:lang w:eastAsia="en-US"/>
              </w:rPr>
              <w:t>1</w:t>
            </w:r>
            <w:r w:rsidRPr="00EB7D76">
              <w:rPr>
                <w:sz w:val="20"/>
                <w:lang w:eastAsia="en-US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2002,47</w:t>
            </w:r>
          </w:p>
        </w:tc>
      </w:tr>
      <w:tr w:rsidR="006A79B5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202</w:t>
            </w:r>
            <w:r>
              <w:rPr>
                <w:sz w:val="20"/>
                <w:lang w:eastAsia="en-US"/>
              </w:rPr>
              <w:t>1</w:t>
            </w:r>
            <w:r w:rsidRPr="00EB7D76">
              <w:rPr>
                <w:sz w:val="20"/>
                <w:lang w:eastAsia="en-US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2064,48</w:t>
            </w:r>
          </w:p>
        </w:tc>
      </w:tr>
      <w:tr w:rsidR="001102DD" w:rsidRPr="00EB7D76" w:rsidTr="006A79B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DD" w:rsidRPr="00EB7D76" w:rsidRDefault="001102DD" w:rsidP="006A79B5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DD" w:rsidRPr="00EB7D76" w:rsidRDefault="001102DD" w:rsidP="006A79B5">
            <w:pPr>
              <w:rPr>
                <w:sz w:val="20"/>
                <w:lang w:eastAsia="en-US"/>
              </w:rPr>
            </w:pPr>
            <w:r w:rsidRPr="00EB7D76">
              <w:rPr>
                <w:b/>
                <w:sz w:val="20"/>
                <w:lang w:eastAsia="en-US"/>
              </w:rPr>
              <w:t>Население (с учетом НДС)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8</w:t>
            </w:r>
            <w:r w:rsidRPr="00EB7D76">
              <w:rPr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2018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160,24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highlight w:val="yellow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2227,16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9</w:t>
            </w:r>
            <w:r w:rsidRPr="00EB7D76">
              <w:rPr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2019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160,24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2227,16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10</w:t>
            </w:r>
            <w:r w:rsidRPr="00EB7D76"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2019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166,42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2311,36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B7D76">
              <w:rPr>
                <w:b/>
                <w:sz w:val="16"/>
                <w:szCs w:val="16"/>
                <w:lang w:eastAsia="en-US"/>
              </w:rPr>
              <w:t>1</w:t>
            </w:r>
            <w:r>
              <w:rPr>
                <w:b/>
                <w:sz w:val="16"/>
                <w:szCs w:val="16"/>
                <w:lang w:eastAsia="en-US"/>
              </w:rPr>
              <w:t>1</w:t>
            </w:r>
            <w:r w:rsidRPr="00EB7D76"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2020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166,42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2311,36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B7D76">
              <w:rPr>
                <w:b/>
                <w:sz w:val="16"/>
                <w:szCs w:val="16"/>
                <w:lang w:eastAsia="en-US"/>
              </w:rPr>
              <w:t>1</w:t>
            </w:r>
            <w:r>
              <w:rPr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2020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171,15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60,11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2362,91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13</w:t>
            </w:r>
            <w:r w:rsidRPr="00EB7D76"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января по 30 июня 202</w:t>
            </w:r>
            <w:r>
              <w:rPr>
                <w:sz w:val="20"/>
                <w:lang w:eastAsia="en-US"/>
              </w:rPr>
              <w:t>1</w:t>
            </w:r>
            <w:r w:rsidRPr="00EB7D76">
              <w:rPr>
                <w:sz w:val="20"/>
                <w:lang w:eastAsia="en-US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171,15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60,11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2362,91</w:t>
            </w:r>
          </w:p>
        </w:tc>
      </w:tr>
      <w:tr w:rsidR="006A79B5" w:rsidRPr="00EB7D76" w:rsidTr="006A79B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B5" w:rsidRPr="00EB7D76" w:rsidRDefault="006A79B5" w:rsidP="006A79B5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14</w:t>
            </w:r>
            <w:r w:rsidRPr="00EB7D76">
              <w:rPr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С 1 июля по 31 декабря 202</w:t>
            </w:r>
            <w:r>
              <w:rPr>
                <w:sz w:val="20"/>
                <w:lang w:eastAsia="en-US"/>
              </w:rPr>
              <w:t>1</w:t>
            </w:r>
            <w:r w:rsidRPr="00EB7D76">
              <w:rPr>
                <w:sz w:val="20"/>
                <w:lang w:eastAsia="en-US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Default="006A79B5" w:rsidP="006A79B5">
            <w:pPr>
              <w:jc w:val="center"/>
              <w:rPr>
                <w:sz w:val="20"/>
                <w:lang w:eastAsia="en-US"/>
              </w:rPr>
            </w:pPr>
          </w:p>
          <w:p w:rsidR="008C1EEF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jc w:val="center"/>
              <w:rPr>
                <w:sz w:val="20"/>
                <w:lang w:eastAsia="en-US"/>
              </w:rPr>
            </w:pPr>
          </w:p>
        </w:tc>
      </w:tr>
      <w:tr w:rsidR="006A79B5" w:rsidRPr="00EB7D76" w:rsidTr="006A79B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9B5" w:rsidRPr="00EB7D76" w:rsidRDefault="006A79B5" w:rsidP="006A79B5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  <w:r w:rsidRPr="00EB7D76">
              <w:rPr>
                <w:sz w:val="20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9B5" w:rsidRPr="00EB7D76" w:rsidRDefault="006A79B5" w:rsidP="006A79B5">
            <w:pPr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62,52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B5" w:rsidRPr="00EB7D76" w:rsidRDefault="008C1EEF" w:rsidP="006A79B5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2436,09</w:t>
            </w:r>
          </w:p>
        </w:tc>
      </w:tr>
    </w:tbl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3</w:t>
      </w:r>
      <w:r w:rsidR="002D6D39" w:rsidRPr="007109E7">
        <w:rPr>
          <w:b/>
          <w:szCs w:val="28"/>
        </w:rPr>
        <w:t>.</w:t>
      </w:r>
      <w:r w:rsidR="001C04F9">
        <w:rPr>
          <w:szCs w:val="28"/>
        </w:rPr>
        <w:t xml:space="preserve"> Утвердить производственную программу</w:t>
      </w:r>
      <w:r w:rsidR="002D6D39" w:rsidRPr="002D6D39">
        <w:rPr>
          <w:szCs w:val="28"/>
        </w:rPr>
        <w:t xml:space="preserve"> ОБЩЕСТВА С ОГРАНИЧЕННОЙ ОТВЕТСТВЕННОСТЬЮ «БОР ИНВЕСТ»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</w:t>
      </w:r>
      <w:r w:rsidR="002D6D39" w:rsidRPr="002D6D39">
        <w:rPr>
          <w:noProof/>
          <w:szCs w:val="28"/>
        </w:rPr>
        <w:t>, в сфере горячего водоснабжения</w:t>
      </w:r>
      <w:r>
        <w:rPr>
          <w:noProof/>
          <w:szCs w:val="28"/>
        </w:rPr>
        <w:t xml:space="preserve"> на</w:t>
      </w:r>
      <w:r w:rsidR="002D6D39" w:rsidRPr="002D6D39">
        <w:rPr>
          <w:noProof/>
          <w:szCs w:val="28"/>
        </w:rPr>
        <w:t xml:space="preserve"> </w:t>
      </w:r>
      <w:r w:rsidRPr="006A79B5">
        <w:t xml:space="preserve">территории  </w:t>
      </w:r>
      <w:proofErr w:type="spellStart"/>
      <w:r w:rsidRPr="006A79B5">
        <w:t>р.п</w:t>
      </w:r>
      <w:proofErr w:type="spellEnd"/>
      <w:r w:rsidRPr="006A79B5">
        <w:t xml:space="preserve">. </w:t>
      </w:r>
      <w:proofErr w:type="gramStart"/>
      <w:r w:rsidRPr="006A79B5">
        <w:t>Вознесенское</w:t>
      </w:r>
      <w:proofErr w:type="gramEnd"/>
      <w:r w:rsidRPr="006A79B5">
        <w:t xml:space="preserve"> Нижегородской области</w:t>
      </w:r>
      <w:r w:rsidRPr="002D6D39">
        <w:t xml:space="preserve"> </w:t>
      </w:r>
      <w:r w:rsidR="00F347EB">
        <w:br/>
      </w:r>
      <w:r>
        <w:rPr>
          <w:noProof/>
          <w:szCs w:val="28"/>
        </w:rPr>
        <w:t xml:space="preserve">согласно </w:t>
      </w:r>
      <w:r w:rsidRPr="003816E2">
        <w:rPr>
          <w:noProof/>
          <w:szCs w:val="28"/>
        </w:rPr>
        <w:t>Приложению</w:t>
      </w:r>
      <w:r>
        <w:rPr>
          <w:noProof/>
          <w:szCs w:val="28"/>
        </w:rPr>
        <w:t xml:space="preserve"> </w:t>
      </w:r>
      <w:r w:rsidR="002D6D39" w:rsidRPr="002D6D39">
        <w:rPr>
          <w:noProof/>
          <w:szCs w:val="28"/>
        </w:rPr>
        <w:t>к настоящему решению.</w:t>
      </w:r>
    </w:p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ОБЩЕСТВО С ОГРАНИЧЕННОЙ ОТВЕТСТВЕННОСТЬЮ «БОР ИНВЕСТ»</w:t>
      </w:r>
      <w:r>
        <w:rPr>
          <w:szCs w:val="28"/>
        </w:rPr>
        <w:t xml:space="preserve"> </w:t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области, применяет общий режим налогообложения и является плательщиком НДС.</w:t>
      </w:r>
    </w:p>
    <w:p w:rsidR="002D6D39" w:rsidRPr="002D6D39" w:rsidRDefault="002D6D39" w:rsidP="002D6D3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D6D39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2D6D39" w:rsidRPr="002D6D39" w:rsidRDefault="006A79B5" w:rsidP="002D6D3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Тарифы, установленные </w:t>
      </w:r>
      <w:r w:rsidR="002D6D39" w:rsidRPr="007109E7">
        <w:rPr>
          <w:szCs w:val="28"/>
        </w:rPr>
        <w:t xml:space="preserve">пунктом </w:t>
      </w:r>
      <w:r w:rsidR="001E535F" w:rsidRPr="007109E7">
        <w:rPr>
          <w:szCs w:val="28"/>
        </w:rPr>
        <w:t>2</w:t>
      </w:r>
      <w:r w:rsidR="002D6D39" w:rsidRPr="002D6D39">
        <w:rPr>
          <w:szCs w:val="28"/>
        </w:rPr>
        <w:t xml:space="preserve"> настоящего решения, действуют </w:t>
      </w:r>
      <w:r w:rsidR="00445E08">
        <w:rPr>
          <w:szCs w:val="28"/>
        </w:rPr>
        <w:br/>
      </w:r>
      <w:r w:rsidR="002D6D39" w:rsidRPr="003816E2">
        <w:rPr>
          <w:szCs w:val="28"/>
        </w:rPr>
        <w:t xml:space="preserve">с 1 </w:t>
      </w:r>
      <w:r w:rsidR="001E535F" w:rsidRPr="003816E2">
        <w:rPr>
          <w:szCs w:val="28"/>
        </w:rPr>
        <w:t>июля</w:t>
      </w:r>
      <w:r w:rsidR="002D6D39" w:rsidRPr="003816E2">
        <w:rPr>
          <w:szCs w:val="28"/>
        </w:rPr>
        <w:t xml:space="preserve"> 2018 года по 31 декабря 202</w:t>
      </w:r>
      <w:r w:rsidR="001E535F" w:rsidRPr="003816E2">
        <w:rPr>
          <w:szCs w:val="28"/>
        </w:rPr>
        <w:t>1</w:t>
      </w:r>
      <w:r w:rsidR="002D6D39" w:rsidRPr="003816E2">
        <w:rPr>
          <w:szCs w:val="28"/>
        </w:rPr>
        <w:t xml:space="preserve"> года</w:t>
      </w:r>
      <w:r w:rsidR="002D6D39" w:rsidRPr="002D6D39">
        <w:rPr>
          <w:szCs w:val="28"/>
        </w:rPr>
        <w:t xml:space="preserve"> включительно.</w:t>
      </w: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53544D" w:rsidRPr="0053544D" w:rsidRDefault="001E535F" w:rsidP="0053544D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53544D">
        <w:rPr>
          <w:szCs w:val="28"/>
        </w:rPr>
        <w:t xml:space="preserve"> службы</w:t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 w:rsidR="0053544D" w:rsidRPr="0053544D">
        <w:rPr>
          <w:szCs w:val="28"/>
        </w:rPr>
        <w:t xml:space="preserve">  </w:t>
      </w:r>
      <w:r w:rsidR="00DB6FEE">
        <w:rPr>
          <w:szCs w:val="28"/>
        </w:rPr>
        <w:t xml:space="preserve">     </w:t>
      </w:r>
      <w:r w:rsidR="0053544D">
        <w:rPr>
          <w:szCs w:val="28"/>
        </w:rPr>
        <w:t xml:space="preserve">   </w:t>
      </w:r>
      <w:r w:rsidR="0053544D" w:rsidRPr="0053544D">
        <w:rPr>
          <w:szCs w:val="28"/>
        </w:rPr>
        <w:t xml:space="preserve"> </w:t>
      </w:r>
      <w:r w:rsidR="006813C2">
        <w:rPr>
          <w:szCs w:val="28"/>
        </w:rPr>
        <w:t xml:space="preserve">  </w:t>
      </w:r>
      <w:r>
        <w:rPr>
          <w:szCs w:val="28"/>
        </w:rPr>
        <w:t xml:space="preserve">          </w:t>
      </w:r>
      <w:proofErr w:type="spellStart"/>
      <w:r w:rsidR="006813C2">
        <w:rPr>
          <w:szCs w:val="28"/>
        </w:rPr>
        <w:t>А.Г.Малухин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01B98" w:rsidRDefault="00101B9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01B98" w:rsidRDefault="00101B9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01B98" w:rsidRDefault="00101B9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01B98" w:rsidRDefault="00101B9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01B98" w:rsidRDefault="00101B9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3816E2">
              <w:lastRenderedPageBreak/>
              <w:t>ПРИЛОЖЕНИЕ</w:t>
            </w:r>
            <w:r>
              <w:t xml:space="preserve">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621D7C" w:rsidRDefault="00FC2361" w:rsidP="001E535F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1E535F">
              <w:t>9 июня</w:t>
            </w:r>
            <w:r w:rsidR="00702F89">
              <w:t xml:space="preserve"> </w:t>
            </w:r>
            <w:r>
              <w:t>201</w:t>
            </w:r>
            <w:r w:rsidR="001E535F">
              <w:t>8</w:t>
            </w:r>
            <w:r>
              <w:t xml:space="preserve"> года № </w:t>
            </w:r>
            <w:r w:rsidR="00621D7C">
              <w:rPr>
                <w:lang w:val="en-US"/>
              </w:rPr>
              <w:t>19/5</w:t>
            </w:r>
            <w:bookmarkStart w:id="2" w:name="_GoBack"/>
            <w:bookmarkEnd w:id="2"/>
          </w:p>
        </w:tc>
      </w:tr>
    </w:tbl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75ED4" w:rsidRPr="00B542CC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 w:rsidR="00327D48">
        <w:rPr>
          <w:b/>
          <w:bCs/>
          <w:sz w:val="24"/>
          <w:szCs w:val="24"/>
        </w:rPr>
        <w:t>ГОРЯЧЕГО</w:t>
      </w:r>
      <w:r>
        <w:rPr>
          <w:b/>
          <w:bCs/>
          <w:sz w:val="24"/>
          <w:szCs w:val="24"/>
        </w:rPr>
        <w:t xml:space="preserve"> ВОДОСНАБЖЕНИЯ</w:t>
      </w:r>
    </w:p>
    <w:p w:rsidR="00F347EB" w:rsidRDefault="004A7139" w:rsidP="001E535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потребителям</w:t>
      </w:r>
      <w:r w:rsidR="002D6D39">
        <w:rPr>
          <w:b/>
          <w:sz w:val="24"/>
          <w:szCs w:val="24"/>
        </w:rPr>
        <w:t xml:space="preserve"> </w:t>
      </w:r>
      <w:r w:rsidR="002D6D39">
        <w:rPr>
          <w:b/>
          <w:bCs/>
          <w:sz w:val="24"/>
          <w:szCs w:val="24"/>
        </w:rPr>
        <w:t>н</w:t>
      </w:r>
      <w:r w:rsidR="002D6D39" w:rsidRPr="002D6D39">
        <w:rPr>
          <w:b/>
          <w:bCs/>
          <w:sz w:val="24"/>
          <w:szCs w:val="24"/>
        </w:rPr>
        <w:t xml:space="preserve">а территории </w:t>
      </w:r>
      <w:proofErr w:type="spellStart"/>
      <w:r w:rsidR="001E535F">
        <w:rPr>
          <w:b/>
          <w:bCs/>
          <w:sz w:val="24"/>
          <w:szCs w:val="24"/>
        </w:rPr>
        <w:t>р.п</w:t>
      </w:r>
      <w:proofErr w:type="spellEnd"/>
      <w:r w:rsidR="001E535F">
        <w:rPr>
          <w:b/>
          <w:bCs/>
          <w:sz w:val="24"/>
          <w:szCs w:val="24"/>
        </w:rPr>
        <w:t>. Вознесенское</w:t>
      </w:r>
      <w:r w:rsidR="002D6D39" w:rsidRPr="002D6D39">
        <w:rPr>
          <w:b/>
          <w:bCs/>
          <w:sz w:val="24"/>
          <w:szCs w:val="24"/>
        </w:rPr>
        <w:t xml:space="preserve"> Нижегородской области </w:t>
      </w:r>
    </w:p>
    <w:p w:rsidR="00F347EB" w:rsidRDefault="00F347EB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Default="00B75ED4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</w:t>
      </w:r>
      <w:r w:rsidRPr="003816E2">
        <w:rPr>
          <w:sz w:val="24"/>
          <w:szCs w:val="24"/>
        </w:rPr>
        <w:t>производственной программы с 01.0</w:t>
      </w:r>
      <w:r w:rsidR="001E535F" w:rsidRPr="003816E2">
        <w:rPr>
          <w:sz w:val="24"/>
          <w:szCs w:val="24"/>
        </w:rPr>
        <w:t>7</w:t>
      </w:r>
      <w:r w:rsidRPr="003816E2">
        <w:rPr>
          <w:sz w:val="24"/>
          <w:szCs w:val="24"/>
        </w:rPr>
        <w:t>.201</w:t>
      </w:r>
      <w:r w:rsidR="008166C5" w:rsidRPr="003816E2">
        <w:rPr>
          <w:sz w:val="24"/>
          <w:szCs w:val="24"/>
        </w:rPr>
        <w:t>8</w:t>
      </w:r>
      <w:r w:rsidRPr="003816E2">
        <w:rPr>
          <w:sz w:val="24"/>
          <w:szCs w:val="24"/>
        </w:rPr>
        <w:t xml:space="preserve"> г. по 31.12.20</w:t>
      </w:r>
      <w:r w:rsidR="00F4110F" w:rsidRPr="003816E2">
        <w:rPr>
          <w:sz w:val="24"/>
          <w:szCs w:val="24"/>
        </w:rPr>
        <w:t>2</w:t>
      </w:r>
      <w:r w:rsidR="001E535F" w:rsidRPr="003816E2">
        <w:rPr>
          <w:sz w:val="24"/>
          <w:szCs w:val="24"/>
        </w:rPr>
        <w:t>1</w:t>
      </w:r>
      <w:r w:rsidRPr="003816E2">
        <w:rPr>
          <w:sz w:val="24"/>
          <w:szCs w:val="24"/>
        </w:rPr>
        <w:t xml:space="preserve"> г.</w:t>
      </w:r>
    </w:p>
    <w:p w:rsidR="007F4550" w:rsidRDefault="007F4550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34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2"/>
        <w:gridCol w:w="21"/>
        <w:gridCol w:w="925"/>
        <w:gridCol w:w="634"/>
        <w:gridCol w:w="142"/>
        <w:gridCol w:w="75"/>
        <w:gridCol w:w="1134"/>
        <w:gridCol w:w="208"/>
        <w:gridCol w:w="203"/>
        <w:gridCol w:w="506"/>
        <w:gridCol w:w="217"/>
        <w:gridCol w:w="63"/>
        <w:gridCol w:w="570"/>
        <w:gridCol w:w="501"/>
        <w:gridCol w:w="2135"/>
        <w:gridCol w:w="484"/>
      </w:tblGrid>
      <w:tr w:rsidR="007F4550" w:rsidRPr="007F4550" w:rsidTr="007F4550">
        <w:trPr>
          <w:gridAfter w:val="1"/>
          <w:wAfter w:w="484" w:type="dxa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F4550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Паспорт производственной программы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2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Наименование </w:t>
            </w:r>
            <w:proofErr w:type="gramStart"/>
            <w:r w:rsidRPr="007F4550">
              <w:rPr>
                <w:sz w:val="20"/>
              </w:rPr>
              <w:t>регулируемой</w:t>
            </w:r>
            <w:proofErr w:type="gramEnd"/>
            <w:r w:rsidRPr="007F4550">
              <w:rPr>
                <w:sz w:val="20"/>
              </w:rPr>
              <w:t xml:space="preserve">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организации (ИНН)</w:t>
            </w:r>
          </w:p>
        </w:tc>
        <w:tc>
          <w:tcPr>
            <w:tcW w:w="733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F45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rFonts w:eastAsiaTheme="minorHAnsi"/>
                <w:sz w:val="20"/>
                <w:lang w:eastAsia="en-US"/>
              </w:rPr>
              <w:t>ОБЩЕСТВО С ОГРАНИЧЕННОЙ ОТВЕТСТВЕННОСТЬЮ «БОР ИНВЕСТ» (ИНН 5246041888)</w:t>
            </w:r>
          </w:p>
          <w:p w:rsidR="007F4550" w:rsidRPr="007F4550" w:rsidRDefault="007F4550" w:rsidP="00746262">
            <w:pPr>
              <w:widowControl w:val="0"/>
              <w:tabs>
                <w:tab w:val="center" w:pos="3054"/>
              </w:tabs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2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Местонахождение         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733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F455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7F4550">
              <w:rPr>
                <w:rFonts w:eastAsiaTheme="minorHAnsi"/>
                <w:sz w:val="20"/>
                <w:lang w:eastAsia="en-US"/>
              </w:rPr>
              <w:t xml:space="preserve">606440, Нижегородская область, г. Бор, </w:t>
            </w:r>
            <w:proofErr w:type="spellStart"/>
            <w:r w:rsidRPr="007F4550">
              <w:rPr>
                <w:rFonts w:eastAsiaTheme="minorHAnsi"/>
                <w:sz w:val="20"/>
                <w:lang w:eastAsia="en-US"/>
              </w:rPr>
              <w:t>Стеклозаводское</w:t>
            </w:r>
            <w:proofErr w:type="spellEnd"/>
            <w:r w:rsidRPr="007F4550">
              <w:rPr>
                <w:rFonts w:eastAsiaTheme="minorHAnsi"/>
                <w:sz w:val="20"/>
                <w:lang w:eastAsia="en-US"/>
              </w:rPr>
              <w:t xml:space="preserve"> шоссе, д. 1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2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Наименование            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733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2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Местонахождение         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733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7F4550" w:rsidRPr="007F4550" w:rsidTr="007F4550">
        <w:trPr>
          <w:gridAfter w:val="1"/>
          <w:wAfter w:w="484" w:type="dxa"/>
          <w:trHeight w:val="247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F4550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Объем подачи горячей воды</w:t>
            </w:r>
          </w:p>
        </w:tc>
      </w:tr>
      <w:tr w:rsidR="007F4550" w:rsidRPr="007F4550" w:rsidTr="007F4550">
        <w:trPr>
          <w:gridAfter w:val="1"/>
          <w:wAfter w:w="484" w:type="dxa"/>
          <w:trHeight w:val="821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01.07.2018 по 31.12.2018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01.01.2019 по 31.12.2019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01.01.2020 по 31.12.2020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01.01.2021 по 31.12.2021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F4550">
              <w:rPr>
                <w:sz w:val="20"/>
              </w:rPr>
              <w:t>Подано воды всего, тыс. м</w:t>
            </w:r>
            <w:r w:rsidRPr="007F4550">
              <w:rPr>
                <w:sz w:val="20"/>
                <w:vertAlign w:val="superscript"/>
              </w:rPr>
              <w:t>3</w:t>
            </w:r>
            <w:r w:rsidRPr="007F4550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34,521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69,042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69,042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69,042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22,036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66,072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66,072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66,072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1,341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2,682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2,682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2,682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0,144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0,287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0,287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0,287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49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tabs>
                <w:tab w:val="left" w:pos="1059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  <w:r w:rsidRPr="007F4550">
              <w:rPr>
                <w:sz w:val="20"/>
              </w:rPr>
              <w:t xml:space="preserve"> -  не приводятся в связи с тем, что финансовые потребности регулируемой организации на содержание централизованных систем горячего водоснабжения учтены в составе необходимой валовой выручки при расчете тарифов на тепловую энергию (мощность) ООО «БОР ИНВЕСТ» для потребителей </w:t>
            </w:r>
            <w:proofErr w:type="spellStart"/>
            <w:r w:rsidRPr="007F4550">
              <w:rPr>
                <w:sz w:val="20"/>
              </w:rPr>
              <w:t>р.п</w:t>
            </w:r>
            <w:proofErr w:type="spellEnd"/>
            <w:r w:rsidRPr="007F4550">
              <w:rPr>
                <w:sz w:val="20"/>
              </w:rPr>
              <w:t xml:space="preserve">. </w:t>
            </w:r>
            <w:proofErr w:type="gramStart"/>
            <w:r w:rsidRPr="007F4550">
              <w:rPr>
                <w:sz w:val="20"/>
              </w:rPr>
              <w:t>Вознесенское</w:t>
            </w:r>
            <w:proofErr w:type="gramEnd"/>
            <w:r w:rsidRPr="007F4550">
              <w:rPr>
                <w:sz w:val="20"/>
              </w:rPr>
              <w:t xml:space="preserve"> Нижегородской области на период регулирования </w:t>
            </w:r>
          </w:p>
        </w:tc>
      </w:tr>
      <w:tr w:rsidR="007F4550" w:rsidRPr="007F4550" w:rsidTr="007F4550">
        <w:trPr>
          <w:gridAfter w:val="1"/>
          <w:wAfter w:w="484" w:type="dxa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tabs>
                <w:tab w:val="left" w:pos="1059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4.Мероприятия,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7F4550">
              <w:rPr>
                <w:i/>
                <w:sz w:val="20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7F4550" w:rsidRPr="007F4550" w:rsidTr="007F4550">
        <w:trPr>
          <w:gridAfter w:val="1"/>
          <w:wAfter w:w="484" w:type="dxa"/>
          <w:trHeight w:val="223"/>
          <w:tblCellSpacing w:w="5" w:type="nil"/>
          <w:jc w:val="center"/>
        </w:trPr>
        <w:tc>
          <w:tcPr>
            <w:tcW w:w="25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Всего сумма, тыс. руб.  </w:t>
            </w:r>
          </w:p>
        </w:tc>
      </w:tr>
      <w:tr w:rsidR="007F4550" w:rsidRPr="007F4550" w:rsidTr="007F4550">
        <w:trPr>
          <w:gridAfter w:val="1"/>
          <w:wAfter w:w="484" w:type="dxa"/>
          <w:trHeight w:val="586"/>
          <w:tblCellSpacing w:w="5" w:type="nil"/>
          <w:jc w:val="center"/>
        </w:trPr>
        <w:tc>
          <w:tcPr>
            <w:tcW w:w="25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Другие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источники </w:t>
            </w:r>
          </w:p>
        </w:tc>
        <w:tc>
          <w:tcPr>
            <w:tcW w:w="263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</w:t>
            </w:r>
            <w:r w:rsidRPr="007F4550">
              <w:rPr>
                <w:sz w:val="20"/>
                <w:lang w:val="en-US"/>
              </w:rPr>
              <w:t>8</w:t>
            </w:r>
            <w:r w:rsidRPr="007F4550">
              <w:rPr>
                <w:sz w:val="20"/>
              </w:rPr>
              <w:t xml:space="preserve"> год </w:t>
            </w:r>
            <w:r w:rsidRPr="007F4550">
              <w:rPr>
                <w:color w:val="000000" w:themeColor="text1"/>
                <w:sz w:val="20"/>
              </w:rPr>
              <w:t>(с 01.07.2018 по 31.12.2018)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с 01.07.2018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2019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2020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lastRenderedPageBreak/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2021 год</w:t>
            </w:r>
          </w:p>
        </w:tc>
      </w:tr>
      <w:tr w:rsidR="007F4550" w:rsidRPr="007F4550" w:rsidTr="007F4550">
        <w:trPr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484" w:type="dxa"/>
            <w:vAlign w:val="bottom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2021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7F4550" w:rsidRPr="007F4550" w:rsidTr="007F4550">
        <w:trPr>
          <w:gridAfter w:val="1"/>
          <w:wAfter w:w="484" w:type="dxa"/>
          <w:trHeight w:val="223"/>
          <w:tblCellSpacing w:w="5" w:type="nil"/>
          <w:jc w:val="center"/>
        </w:trPr>
        <w:tc>
          <w:tcPr>
            <w:tcW w:w="25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Всего сумма, тыс. руб.  </w:t>
            </w:r>
          </w:p>
        </w:tc>
      </w:tr>
      <w:tr w:rsidR="007F4550" w:rsidRPr="007F4550" w:rsidTr="007F4550">
        <w:trPr>
          <w:gridAfter w:val="1"/>
          <w:wAfter w:w="484" w:type="dxa"/>
          <w:trHeight w:val="656"/>
          <w:tblCellSpacing w:w="5" w:type="nil"/>
          <w:jc w:val="center"/>
        </w:trPr>
        <w:tc>
          <w:tcPr>
            <w:tcW w:w="25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Другие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источники </w:t>
            </w:r>
          </w:p>
        </w:tc>
        <w:tc>
          <w:tcPr>
            <w:tcW w:w="263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</w:t>
            </w:r>
            <w:r w:rsidRPr="007F4550">
              <w:rPr>
                <w:sz w:val="20"/>
                <w:lang w:val="en-US"/>
              </w:rPr>
              <w:t>8</w:t>
            </w:r>
            <w:r w:rsidRPr="007F4550">
              <w:rPr>
                <w:sz w:val="20"/>
              </w:rPr>
              <w:t xml:space="preserve"> год </w:t>
            </w:r>
            <w:r w:rsidRPr="007F4550">
              <w:rPr>
                <w:color w:val="000000" w:themeColor="text1"/>
                <w:sz w:val="20"/>
              </w:rPr>
              <w:t>(с 01.07.2018 по 31.12.2018)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с 01.07.2018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2019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2020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2020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2021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2021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7F4550" w:rsidRPr="007F4550" w:rsidTr="007F4550">
        <w:trPr>
          <w:gridAfter w:val="1"/>
          <w:wAfter w:w="484" w:type="dxa"/>
          <w:trHeight w:val="223"/>
          <w:tblCellSpacing w:w="5" w:type="nil"/>
          <w:jc w:val="center"/>
        </w:trPr>
        <w:tc>
          <w:tcPr>
            <w:tcW w:w="25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Всего сумма, тыс. руб.  </w:t>
            </w:r>
          </w:p>
        </w:tc>
      </w:tr>
      <w:tr w:rsidR="007F4550" w:rsidRPr="007F4550" w:rsidTr="007F4550">
        <w:trPr>
          <w:gridAfter w:val="1"/>
          <w:wAfter w:w="484" w:type="dxa"/>
          <w:trHeight w:val="566"/>
          <w:tblCellSpacing w:w="5" w:type="nil"/>
          <w:jc w:val="center"/>
        </w:trPr>
        <w:tc>
          <w:tcPr>
            <w:tcW w:w="25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Другие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источники </w:t>
            </w:r>
          </w:p>
        </w:tc>
        <w:tc>
          <w:tcPr>
            <w:tcW w:w="263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</w:t>
            </w:r>
            <w:r w:rsidRPr="007F4550">
              <w:rPr>
                <w:sz w:val="20"/>
                <w:lang w:val="en-US"/>
              </w:rPr>
              <w:t>8</w:t>
            </w:r>
            <w:r w:rsidRPr="007F4550">
              <w:rPr>
                <w:sz w:val="20"/>
              </w:rPr>
              <w:t xml:space="preserve"> год </w:t>
            </w:r>
            <w:r w:rsidRPr="007F4550">
              <w:rPr>
                <w:color w:val="000000" w:themeColor="text1"/>
                <w:sz w:val="20"/>
              </w:rPr>
              <w:t>(с 01.07.2018 по 31.12.2018)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с 01.07.2018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2019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2020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Итого за 2020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2021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2021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F4550">
            <w:pPr>
              <w:pStyle w:val="ae"/>
              <w:widowControl w:val="0"/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hanging="1440"/>
              <w:outlineLvl w:val="1"/>
              <w:rPr>
                <w:i/>
                <w:sz w:val="20"/>
              </w:rPr>
            </w:pPr>
            <w:r w:rsidRPr="007F4550">
              <w:rPr>
                <w:i/>
                <w:sz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7F4550" w:rsidRPr="007F4550" w:rsidTr="007F4550">
        <w:trPr>
          <w:gridAfter w:val="1"/>
          <w:wAfter w:w="484" w:type="dxa"/>
          <w:trHeight w:val="223"/>
          <w:tblCellSpacing w:w="5" w:type="nil"/>
          <w:jc w:val="center"/>
        </w:trPr>
        <w:tc>
          <w:tcPr>
            <w:tcW w:w="25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 xml:space="preserve">График реализации </w:t>
            </w:r>
            <w:r w:rsidRPr="007F4550">
              <w:rPr>
                <w:sz w:val="20"/>
              </w:rPr>
              <w:lastRenderedPageBreak/>
              <w:t>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lastRenderedPageBreak/>
              <w:t xml:space="preserve">Источники финансирования,  тыс. руб.        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Всего сумма, тыс. руб.  </w:t>
            </w:r>
          </w:p>
        </w:tc>
      </w:tr>
      <w:tr w:rsidR="007F4550" w:rsidRPr="007F4550" w:rsidTr="007F4550">
        <w:trPr>
          <w:gridAfter w:val="1"/>
          <w:wAfter w:w="484" w:type="dxa"/>
          <w:trHeight w:val="767"/>
          <w:tblCellSpacing w:w="5" w:type="nil"/>
          <w:jc w:val="center"/>
        </w:trPr>
        <w:tc>
          <w:tcPr>
            <w:tcW w:w="25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 Другие   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 источники </w:t>
            </w:r>
          </w:p>
        </w:tc>
        <w:tc>
          <w:tcPr>
            <w:tcW w:w="263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lastRenderedPageBreak/>
              <w:t>201</w:t>
            </w:r>
            <w:r w:rsidRPr="007F4550">
              <w:rPr>
                <w:sz w:val="20"/>
                <w:lang w:val="en-US"/>
              </w:rPr>
              <w:t>8</w:t>
            </w:r>
            <w:r w:rsidRPr="007F4550">
              <w:rPr>
                <w:sz w:val="20"/>
              </w:rPr>
              <w:t xml:space="preserve"> год </w:t>
            </w:r>
            <w:r w:rsidRPr="007F4550">
              <w:rPr>
                <w:color w:val="000000" w:themeColor="text1"/>
                <w:sz w:val="20"/>
              </w:rPr>
              <w:t>(с 01.07.2018 по 31.12.2018)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с 01.07.2018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2018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2019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2019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2020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Итого за 2020 год: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2021 год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25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с 01.01.2021 по 31.12.2021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 xml:space="preserve">Итого за 2021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424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458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Наименование показателя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01.07.2018 по 31.12.2018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01.01.2019 по 31.12.2019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01.01.2020 по 31.12.2020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550" w:rsidRPr="007F4550" w:rsidRDefault="007F4550" w:rsidP="00746262">
            <w:pPr>
              <w:jc w:val="center"/>
              <w:rPr>
                <w:sz w:val="20"/>
              </w:rPr>
            </w:pPr>
            <w:r w:rsidRPr="007F4550">
              <w:rPr>
                <w:sz w:val="20"/>
              </w:rPr>
              <w:t>На период с 01.01.2021 по 31.12.2021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Показатели качества воды</w:t>
            </w:r>
          </w:p>
        </w:tc>
      </w:tr>
      <w:tr w:rsidR="007F4550" w:rsidRPr="007F4550" w:rsidTr="007F4550">
        <w:trPr>
          <w:gridAfter w:val="1"/>
          <w:wAfter w:w="484" w:type="dxa"/>
          <w:trHeight w:val="1241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7F4550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</w:tr>
      <w:tr w:rsidR="007F4550" w:rsidRPr="007F4550" w:rsidTr="007F4550">
        <w:trPr>
          <w:gridAfter w:val="1"/>
          <w:wAfter w:w="484" w:type="dxa"/>
          <w:trHeight w:val="1075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7F4550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</w:tr>
      <w:tr w:rsidR="007F4550" w:rsidRPr="007F4550" w:rsidTr="007F4550">
        <w:trPr>
          <w:gridAfter w:val="1"/>
          <w:wAfter w:w="484" w:type="dxa"/>
          <w:trHeight w:val="1075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7F4550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7F4550" w:rsidRPr="007F4550" w:rsidTr="007F4550">
        <w:trPr>
          <w:gridAfter w:val="1"/>
          <w:wAfter w:w="484" w:type="dxa"/>
          <w:trHeight w:val="1554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F4550">
              <w:rPr>
                <w:sz w:val="20"/>
              </w:rPr>
              <w:lastRenderedPageBreak/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ед./</w:t>
            </w:r>
            <w:proofErr w:type="gramStart"/>
            <w:r w:rsidRPr="007F4550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0,1155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00,1155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0,1155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0,1155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Показатели энергетической эффективности</w:t>
            </w:r>
          </w:p>
        </w:tc>
      </w:tr>
      <w:tr w:rsidR="007F4550" w:rsidRPr="007F4550" w:rsidTr="007F4550">
        <w:trPr>
          <w:gridAfter w:val="1"/>
          <w:wAfter w:w="484" w:type="dxa"/>
          <w:trHeight w:val="212"/>
          <w:tblCellSpacing w:w="5" w:type="nil"/>
          <w:jc w:val="center"/>
        </w:trPr>
        <w:tc>
          <w:tcPr>
            <w:tcW w:w="34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7F4550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Гкал/</w:t>
            </w:r>
          </w:p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7F4550">
              <w:rPr>
                <w:sz w:val="20"/>
              </w:rPr>
              <w:t>куб. 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0,04699</w:t>
            </w:r>
          </w:p>
        </w:tc>
        <w:tc>
          <w:tcPr>
            <w:tcW w:w="1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0,04699</w:t>
            </w:r>
          </w:p>
        </w:tc>
        <w:tc>
          <w:tcPr>
            <w:tcW w:w="10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0,04699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0,04699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0"/>
                <w:highlight w:val="yellow"/>
              </w:rPr>
            </w:pPr>
            <w:r w:rsidRPr="007F4550">
              <w:rPr>
                <w:sz w:val="20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  <w:tr w:rsidR="007F4550" w:rsidRPr="007F4550" w:rsidTr="007F4550">
        <w:trPr>
          <w:gridAfter w:val="1"/>
          <w:wAfter w:w="484" w:type="dxa"/>
          <w:trHeight w:val="442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776"/>
              <w:jc w:val="center"/>
              <w:outlineLvl w:val="0"/>
              <w:rPr>
                <w:b/>
                <w:sz w:val="20"/>
              </w:rPr>
            </w:pPr>
            <w:r w:rsidRPr="007F4550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637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48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F4550">
              <w:rPr>
                <w:sz w:val="20"/>
              </w:rPr>
              <w:t>Всего сумма,  тыс. руб.</w:t>
            </w:r>
          </w:p>
        </w:tc>
      </w:tr>
      <w:tr w:rsidR="007F4550" w:rsidRPr="007F4550" w:rsidTr="007F4550">
        <w:trPr>
          <w:gridAfter w:val="1"/>
          <w:wAfter w:w="484" w:type="dxa"/>
          <w:trHeight w:val="340"/>
          <w:tblCellSpacing w:w="5" w:type="nil"/>
          <w:jc w:val="center"/>
        </w:trPr>
        <w:tc>
          <w:tcPr>
            <w:tcW w:w="637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7F4550">
              <w:rPr>
                <w:sz w:val="20"/>
              </w:rPr>
              <w:t xml:space="preserve"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 (мощность) ООО «БОР ИНВЕСТ» для потребителей </w:t>
            </w:r>
            <w:proofErr w:type="spellStart"/>
            <w:r w:rsidRPr="007F4550">
              <w:rPr>
                <w:sz w:val="20"/>
              </w:rPr>
              <w:t>р.п</w:t>
            </w:r>
            <w:proofErr w:type="spellEnd"/>
            <w:r w:rsidRPr="007F4550">
              <w:rPr>
                <w:sz w:val="20"/>
              </w:rPr>
              <w:t xml:space="preserve">. </w:t>
            </w:r>
            <w:proofErr w:type="gramStart"/>
            <w:r w:rsidRPr="007F4550">
              <w:rPr>
                <w:sz w:val="20"/>
              </w:rPr>
              <w:t>Вознесенское</w:t>
            </w:r>
            <w:proofErr w:type="gramEnd"/>
            <w:r w:rsidRPr="007F4550">
              <w:rPr>
                <w:sz w:val="20"/>
              </w:rPr>
              <w:t xml:space="preserve"> Нижегородской области на период регулирования</w:t>
            </w:r>
          </w:p>
        </w:tc>
        <w:tc>
          <w:tcPr>
            <w:tcW w:w="348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F4550">
              <w:rPr>
                <w:sz w:val="20"/>
              </w:rPr>
              <w:t>-</w:t>
            </w:r>
          </w:p>
        </w:tc>
      </w:tr>
      <w:tr w:rsidR="007F4550" w:rsidRPr="007F4550" w:rsidTr="007F4550">
        <w:trPr>
          <w:gridAfter w:val="1"/>
          <w:wAfter w:w="484" w:type="dxa"/>
          <w:trHeight w:val="360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7F4550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7F4550" w:rsidRPr="007F4550" w:rsidTr="007F4550">
        <w:trPr>
          <w:gridAfter w:val="1"/>
          <w:wAfter w:w="484" w:type="dxa"/>
          <w:trHeight w:val="284"/>
          <w:tblCellSpacing w:w="5" w:type="nil"/>
          <w:jc w:val="center"/>
        </w:trPr>
        <w:tc>
          <w:tcPr>
            <w:tcW w:w="985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4550" w:rsidRPr="007F4550" w:rsidRDefault="007F4550" w:rsidP="007462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F4550">
              <w:rPr>
                <w:color w:val="000000" w:themeColor="text1"/>
                <w:sz w:val="20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</w:tbl>
    <w:p w:rsidR="007F4550" w:rsidRDefault="007F4550" w:rsidP="007F45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E535F" w:rsidRDefault="001E535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E535F" w:rsidRDefault="001E535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E535F" w:rsidRPr="00315137" w:rsidRDefault="001E535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Pr="00315137" w:rsidRDefault="00F4110F" w:rsidP="00315137">
      <w:pPr>
        <w:tabs>
          <w:tab w:val="left" w:pos="3442"/>
        </w:tabs>
        <w:ind w:right="281"/>
        <w:jc w:val="right"/>
        <w:rPr>
          <w:sz w:val="24"/>
          <w:szCs w:val="24"/>
        </w:rPr>
      </w:pPr>
    </w:p>
    <w:p w:rsidR="00F4110F" w:rsidRDefault="00F4110F" w:rsidP="002D6D39">
      <w:pPr>
        <w:tabs>
          <w:tab w:val="left" w:pos="3442"/>
        </w:tabs>
        <w:rPr>
          <w:sz w:val="20"/>
          <w:highlight w:val="yellow"/>
        </w:rPr>
      </w:pPr>
    </w:p>
    <w:sectPr w:rsidR="00F4110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B5" w:rsidRDefault="006A79B5">
      <w:r>
        <w:separator/>
      </w:r>
    </w:p>
  </w:endnote>
  <w:endnote w:type="continuationSeparator" w:id="0">
    <w:p w:rsidR="006A79B5" w:rsidRDefault="006A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B5" w:rsidRDefault="006A79B5">
      <w:r>
        <w:separator/>
      </w:r>
    </w:p>
  </w:footnote>
  <w:footnote w:type="continuationSeparator" w:id="0">
    <w:p w:rsidR="006A79B5" w:rsidRDefault="006A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1D7C">
      <w:rPr>
        <w:rStyle w:val="a9"/>
        <w:noProof/>
      </w:rPr>
      <w:t>6</w: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21D7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6A79B5" w:rsidRPr="00E52B15" w:rsidRDefault="006A79B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A79B5" w:rsidRPr="00561114" w:rsidRDefault="006A79B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6A79B5" w:rsidRPr="00561114" w:rsidRDefault="006A79B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6A79B5" w:rsidRPr="000F7B5C" w:rsidRDefault="006A79B5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6A79B5" w:rsidRPr="000F7B5C" w:rsidRDefault="006A79B5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6A79B5" w:rsidRDefault="006A79B5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6A79B5" w:rsidRDefault="006A79B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A79B5" w:rsidRPr="002B6128" w:rsidRDefault="006A79B5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A79B5" w:rsidRDefault="006A79B5" w:rsidP="00276416">
                <w:pPr>
                  <w:ind w:right="-70"/>
                  <w:rPr>
                    <w:sz w:val="20"/>
                  </w:rPr>
                </w:pPr>
              </w:p>
              <w:p w:rsidR="006A79B5" w:rsidRPr="001772E6" w:rsidRDefault="006A79B5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6A79B5" w:rsidRDefault="006A79B5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69F1"/>
    <w:multiLevelType w:val="hybridMultilevel"/>
    <w:tmpl w:val="C81ECC24"/>
    <w:lvl w:ilvl="0" w:tplc="3746D2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592ABD"/>
    <w:multiLevelType w:val="hybridMultilevel"/>
    <w:tmpl w:val="5CF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8637E"/>
    <w:multiLevelType w:val="multilevel"/>
    <w:tmpl w:val="481AA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3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D1405F7"/>
    <w:multiLevelType w:val="multilevel"/>
    <w:tmpl w:val="E62A96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B98"/>
    <w:rsid w:val="00101F58"/>
    <w:rsid w:val="00102031"/>
    <w:rsid w:val="0010244A"/>
    <w:rsid w:val="0010360C"/>
    <w:rsid w:val="0010362E"/>
    <w:rsid w:val="00104EBD"/>
    <w:rsid w:val="00105359"/>
    <w:rsid w:val="00107727"/>
    <w:rsid w:val="001102D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0A7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04F9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35F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283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3814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4DB5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2DA9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A32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D3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4E5F"/>
    <w:rsid w:val="002F5F8B"/>
    <w:rsid w:val="002F696E"/>
    <w:rsid w:val="002F7A27"/>
    <w:rsid w:val="00300875"/>
    <w:rsid w:val="003014F7"/>
    <w:rsid w:val="003018E1"/>
    <w:rsid w:val="00301D68"/>
    <w:rsid w:val="003022DC"/>
    <w:rsid w:val="00302E53"/>
    <w:rsid w:val="00303006"/>
    <w:rsid w:val="00303A78"/>
    <w:rsid w:val="00304F34"/>
    <w:rsid w:val="00306470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137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D48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16E2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BDB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E08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2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8E8"/>
    <w:rsid w:val="004A7139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B30"/>
    <w:rsid w:val="004E3CB7"/>
    <w:rsid w:val="004E462A"/>
    <w:rsid w:val="004E5E07"/>
    <w:rsid w:val="004E687B"/>
    <w:rsid w:val="004F036C"/>
    <w:rsid w:val="004F2231"/>
    <w:rsid w:val="004F3351"/>
    <w:rsid w:val="004F35E3"/>
    <w:rsid w:val="004F58C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44D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76A9"/>
    <w:rsid w:val="00567E15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BEF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896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D7C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2A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4B9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3C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9B5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09E7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3756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828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54F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550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66C5"/>
    <w:rsid w:val="00821559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320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4AE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375"/>
    <w:rsid w:val="008B5465"/>
    <w:rsid w:val="008B573B"/>
    <w:rsid w:val="008B7673"/>
    <w:rsid w:val="008C0670"/>
    <w:rsid w:val="008C06BF"/>
    <w:rsid w:val="008C1644"/>
    <w:rsid w:val="008C1EEF"/>
    <w:rsid w:val="008C4B35"/>
    <w:rsid w:val="008C4F0B"/>
    <w:rsid w:val="008C688B"/>
    <w:rsid w:val="008C69BC"/>
    <w:rsid w:val="008C6ABF"/>
    <w:rsid w:val="008C7026"/>
    <w:rsid w:val="008D0453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C6B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B34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6AD7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459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49FB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1B9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726"/>
    <w:rsid w:val="00B4636A"/>
    <w:rsid w:val="00B469FB"/>
    <w:rsid w:val="00B47328"/>
    <w:rsid w:val="00B4736C"/>
    <w:rsid w:val="00B47567"/>
    <w:rsid w:val="00B50388"/>
    <w:rsid w:val="00B50E39"/>
    <w:rsid w:val="00B513FF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5ED4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B0D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E32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076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4D8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F49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6FEE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491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1D3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385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7EB"/>
    <w:rsid w:val="00F34C68"/>
    <w:rsid w:val="00F37204"/>
    <w:rsid w:val="00F37D6D"/>
    <w:rsid w:val="00F40898"/>
    <w:rsid w:val="00F4110F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F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66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887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DC8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C559A-D4EF-4FF9-B12F-C5709F57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284</TotalTime>
  <Pages>6</Pages>
  <Words>1447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34</cp:revision>
  <cp:lastPrinted>2018-06-09T06:31:00Z</cp:lastPrinted>
  <dcterms:created xsi:type="dcterms:W3CDTF">2017-11-18T14:08:00Z</dcterms:created>
  <dcterms:modified xsi:type="dcterms:W3CDTF">2018-06-09T06:31:00Z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