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D4628F">
        <w:rPr>
          <w:rFonts w:ascii="Times New Roman" w:hAnsi="Times New Roman" w:cs="Times New Roman"/>
          <w:sz w:val="24"/>
          <w:szCs w:val="24"/>
        </w:rPr>
        <w:t xml:space="preserve">июля по </w:t>
      </w:r>
      <w:r w:rsidR="00843680">
        <w:rPr>
          <w:rFonts w:ascii="Times New Roman" w:hAnsi="Times New Roman" w:cs="Times New Roman"/>
          <w:sz w:val="24"/>
          <w:szCs w:val="24"/>
        </w:rPr>
        <w:t>сентябрь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201</w:t>
      </w:r>
      <w:r w:rsidR="00EE7071">
        <w:rPr>
          <w:rFonts w:ascii="Times New Roman" w:hAnsi="Times New Roman" w:cs="Times New Roman"/>
          <w:sz w:val="24"/>
          <w:szCs w:val="24"/>
        </w:rPr>
        <w:t>9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D36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:rsidR="00550D36" w:rsidRPr="002D15AA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Уровень жизни населения</w:t>
      </w:r>
    </w:p>
    <w:p w:rsidR="00377EC6" w:rsidRDefault="00377EC6" w:rsidP="00377EC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3 квартале 2019 г. состоялось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заседаний правления Службы, на которых было рассмотрено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вопроса, в том числе: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теплоснабжения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сфере обращения с твердыми коммунальными отходами 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7EC6" w:rsidRDefault="00377EC6" w:rsidP="00377EC6">
      <w:pPr>
        <w:spacing w:after="0" w:line="240" w:lineRule="auto"/>
        <w:jc w:val="both"/>
        <w:rPr>
          <w:rFonts w:ascii="Times New Roman" w:hAnsi="Times New Roman" w:cs="Times New Roman"/>
          <w:b/>
          <w:i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по определению базовых уровней тарифов на перемещение и хранение задержанных транспортных средств и срока оплаты перемещения и хранения задержанных транспортных средств – </w: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w:t>1;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ED7EF9">
        <w:rPr>
          <w:rFonts w:ascii="Times New Roman" w:hAnsi="Times New Roman" w:cs="Times New Roman"/>
          <w:iCs/>
          <w:sz w:val="24"/>
          <w:szCs w:val="24"/>
        </w:rPr>
        <w:t>июля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49467D">
        <w:rPr>
          <w:rFonts w:ascii="Times New Roman" w:hAnsi="Times New Roman" w:cs="Times New Roman"/>
          <w:iCs/>
          <w:sz w:val="24"/>
          <w:szCs w:val="24"/>
        </w:rPr>
        <w:t>сентябрь</w:t>
      </w:r>
      <w:r w:rsidR="00ED7EF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201</w:t>
      </w:r>
      <w:r w:rsidR="00711CB6">
        <w:rPr>
          <w:rFonts w:ascii="Times New Roman" w:eastAsia="Calibri" w:hAnsi="Times New Roman" w:cs="Times New Roman"/>
          <w:sz w:val="24"/>
          <w:szCs w:val="24"/>
        </w:rPr>
        <w:t>9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в рамках осуществления регионального государственного контроля </w:t>
      </w:r>
      <w:r w:rsidRPr="00670452">
        <w:rPr>
          <w:rFonts w:ascii="Times New Roman" w:hAnsi="Times New Roman" w:cs="Times New Roman"/>
          <w:iCs/>
          <w:sz w:val="24"/>
          <w:szCs w:val="24"/>
        </w:rPr>
        <w:t>(надзора) в области государственного регулирования цен (тарифов) на территории Нижегородской области</w:t>
      </w:r>
      <w:r w:rsidR="006704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0452">
        <w:rPr>
          <w:rFonts w:ascii="Times New Roman" w:eastAsia="Calibri" w:hAnsi="Times New Roman" w:cs="Times New Roman"/>
          <w:sz w:val="24"/>
          <w:szCs w:val="24"/>
        </w:rPr>
        <w:t>п</w:t>
      </w:r>
      <w:r w:rsidRPr="005937A9">
        <w:rPr>
          <w:rFonts w:ascii="Times New Roman" w:eastAsia="Calibri" w:hAnsi="Times New Roman" w:cs="Times New Roman"/>
          <w:sz w:val="24"/>
          <w:szCs w:val="24"/>
        </w:rPr>
        <w:t>роведен</w:t>
      </w:r>
      <w:r w:rsidR="008D13A9">
        <w:rPr>
          <w:rFonts w:ascii="Times New Roman" w:eastAsia="Calibri" w:hAnsi="Times New Roman" w:cs="Times New Roman"/>
          <w:sz w:val="24"/>
          <w:szCs w:val="24"/>
        </w:rPr>
        <w:t>а</w:t>
      </w:r>
      <w:r w:rsidRPr="00593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3A9">
        <w:rPr>
          <w:rFonts w:ascii="Times New Roman" w:eastAsia="Calibri" w:hAnsi="Times New Roman" w:cs="Times New Roman"/>
          <w:sz w:val="24"/>
          <w:szCs w:val="24"/>
        </w:rPr>
        <w:t>1</w:t>
      </w:r>
      <w:r w:rsidRPr="005937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37A9">
        <w:rPr>
          <w:rFonts w:ascii="Times New Roman" w:hAnsi="Times New Roman" w:cs="Times New Roman"/>
          <w:sz w:val="24"/>
          <w:szCs w:val="24"/>
        </w:rPr>
        <w:t>планов</w:t>
      </w:r>
      <w:r w:rsidR="008D13A9">
        <w:rPr>
          <w:rFonts w:ascii="Times New Roman" w:hAnsi="Times New Roman" w:cs="Times New Roman"/>
          <w:sz w:val="24"/>
          <w:szCs w:val="24"/>
        </w:rPr>
        <w:t>ая</w:t>
      </w:r>
      <w:r w:rsidRPr="005937A9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8D13A9">
        <w:rPr>
          <w:rFonts w:ascii="Times New Roman" w:hAnsi="Times New Roman" w:cs="Times New Roman"/>
          <w:sz w:val="24"/>
          <w:szCs w:val="24"/>
        </w:rPr>
        <w:t>а</w:t>
      </w:r>
      <w:r w:rsidRPr="005937A9">
        <w:rPr>
          <w:rFonts w:ascii="Times New Roman" w:hAnsi="Times New Roman" w:cs="Times New Roman"/>
          <w:sz w:val="24"/>
          <w:szCs w:val="24"/>
        </w:rPr>
        <w:t>,</w:t>
      </w:r>
      <w:r w:rsidRPr="00CB3276">
        <w:rPr>
          <w:rFonts w:ascii="Times New Roman" w:hAnsi="Times New Roman" w:cs="Times New Roman"/>
          <w:sz w:val="24"/>
          <w:szCs w:val="24"/>
        </w:rPr>
        <w:t xml:space="preserve"> </w:t>
      </w:r>
      <w:r w:rsidR="00670452">
        <w:rPr>
          <w:rFonts w:ascii="Times New Roman" w:hAnsi="Times New Roman" w:cs="Times New Roman"/>
          <w:sz w:val="24"/>
          <w:szCs w:val="24"/>
        </w:rPr>
        <w:t>задачами котор</w:t>
      </w:r>
      <w:r w:rsidR="008D13A9">
        <w:rPr>
          <w:rFonts w:ascii="Times New Roman" w:hAnsi="Times New Roman" w:cs="Times New Roman"/>
          <w:sz w:val="24"/>
          <w:szCs w:val="24"/>
        </w:rPr>
        <w:t>ой</w:t>
      </w:r>
      <w:r w:rsidR="00670452">
        <w:rPr>
          <w:rFonts w:ascii="Times New Roman" w:hAnsi="Times New Roman" w:cs="Times New Roman"/>
          <w:sz w:val="24"/>
          <w:szCs w:val="24"/>
        </w:rPr>
        <w:t xml:space="preserve"> являл</w:t>
      </w:r>
      <w:r w:rsidR="008D13A9">
        <w:rPr>
          <w:rFonts w:ascii="Times New Roman" w:hAnsi="Times New Roman" w:cs="Times New Roman"/>
          <w:sz w:val="24"/>
          <w:szCs w:val="24"/>
        </w:rPr>
        <w:t>ись</w:t>
      </w:r>
      <w:r w:rsidR="00670452">
        <w:rPr>
          <w:rFonts w:ascii="Times New Roman" w:hAnsi="Times New Roman" w:cs="Times New Roman"/>
          <w:sz w:val="24"/>
          <w:szCs w:val="24"/>
        </w:rPr>
        <w:t xml:space="preserve"> 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>применени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 xml:space="preserve"> тарифов и соблюдения стандартов раскрытия информации в 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сфер</w:t>
      </w:r>
      <w:r w:rsidR="008D13A9">
        <w:rPr>
          <w:rFonts w:ascii="Times New Roman" w:hAnsi="Times New Roman" w:cs="Times New Roman"/>
          <w:color w:val="000000"/>
          <w:sz w:val="24"/>
          <w:szCs w:val="24"/>
        </w:rPr>
        <w:t>е теплоснабжения, горячего водоснабжения, холодного водоснабжения и водоотведения</w:t>
      </w:r>
      <w:r w:rsidR="00DB2A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По состоянию на 1 января 2019 года сумма задолженности по административным штрафам, администрируемым региональной службой по тарифам Нижегородской области, составила 887 354,13 руб., в том числе: 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636 570,32 рублей;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 – 250 783,81 рублей.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За период с января по сентябрь 2019 года региональной службой по тарифам Нижегородской области вынесено 71 постановление о наложении административных штрафов на сумму 3 176 000 рублей, в законную силу вступило 64 постановления о наложении административных штрафов, (в том числе вынесенных в 2018 году) на сумму  2 975 000 рублей.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С января по сентябрь 2019 года сумма поступлений в областной бюджет Нижегородской области составила – 2 449 178,4 руб.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За период с января по сентябрь 2019 года мировыми судьями вынесено 2 постановления о наложении административного наказания на общую сумму       8 000 рублей.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С января по сентябрь 2019 года сумма поступлений в бюджеты муниципальных районов и городских округов – 58 000 руб. (в том числе 50 000 руб. за 2018 год).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С января по сентябрь 2019 года сумма поступлений в счет погашения задолженности за прошлые периоды составила 792 178,4 рублей (в том числе в бюджеты муниципальных образований). 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Таким образом, сумма недоимки на 01 октября 2019 г. составила 1 363 175,73 руб., в том числе: 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1 162 391,</w:t>
      </w:r>
      <w:proofErr w:type="gramStart"/>
      <w:r w:rsidRPr="008800DF">
        <w:rPr>
          <w:rFonts w:ascii="Times New Roman" w:hAnsi="Times New Roman" w:cs="Times New Roman"/>
          <w:sz w:val="24"/>
          <w:szCs w:val="24"/>
        </w:rPr>
        <w:t>92  рублей</w:t>
      </w:r>
      <w:proofErr w:type="gramEnd"/>
      <w:r w:rsidRPr="008800DF">
        <w:rPr>
          <w:rFonts w:ascii="Times New Roman" w:hAnsi="Times New Roman" w:cs="Times New Roman"/>
          <w:sz w:val="24"/>
          <w:szCs w:val="24"/>
        </w:rPr>
        <w:t>;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lastRenderedPageBreak/>
        <w:t>- по доходам бюджетов муниципальных районов и городских округов Нижегородской области – 200 783,81 рублей.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800DF">
        <w:rPr>
          <w:rFonts w:ascii="Times New Roman" w:hAnsi="Times New Roman" w:cs="Times New Roman"/>
          <w:sz w:val="24"/>
          <w:szCs w:val="24"/>
        </w:rPr>
        <w:t>В период с января по сентябрь 2019 года региональной службой по тарифам Нижегородской области материалы по 2 делам об административных правонарушениях направлены в районные отделы УФССП по Нижегородской области для возбуждения исполнительного производства в отношении юридических лиц, не уплативших штраф в сроки, установленные Кодексом РФ об административных правонарушениях.</w:t>
      </w:r>
    </w:p>
    <w:p w:rsidR="003E04B9" w:rsidRPr="008800DF" w:rsidRDefault="003E04B9" w:rsidP="0004306A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800DF">
        <w:rPr>
          <w:rFonts w:ascii="Times New Roman" w:hAnsi="Times New Roman" w:cs="Times New Roman"/>
          <w:sz w:val="24"/>
          <w:szCs w:val="24"/>
        </w:rPr>
        <w:t>Динамика сумм по администрируемым доходам по постановлениям о наложении административного штрафа, вступившим в законную силу, представлена в таблице: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62"/>
        <w:gridCol w:w="2965"/>
        <w:gridCol w:w="1669"/>
        <w:gridCol w:w="1802"/>
        <w:gridCol w:w="2598"/>
      </w:tblGrid>
      <w:tr w:rsidR="003E04B9" w:rsidRPr="008800DF" w:rsidTr="006D71CD">
        <w:trPr>
          <w:trHeight w:val="73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п/п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</w:p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месяцев</w:t>
            </w:r>
          </w:p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2019 г.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изменений величин (факт 9 месяцев 2019 – факт 9 месяцев 2018)/</w:t>
            </w: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 9 месяцев 2018*100%)</w:t>
            </w:r>
          </w:p>
        </w:tc>
      </w:tr>
      <w:tr w:rsidR="003E04B9" w:rsidRPr="008800DF" w:rsidTr="006D71CD">
        <w:trPr>
          <w:trHeight w:val="49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04B9" w:rsidRPr="008800DF" w:rsidTr="006D71CD">
        <w:trPr>
          <w:trHeight w:val="3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3E04B9" w:rsidRPr="008800DF" w:rsidTr="006D71CD">
        <w:trPr>
          <w:trHeight w:val="157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E13FF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Вступило в законную силу постановлений о наложении административного штрафа,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- 15</w:t>
            </w:r>
          </w:p>
        </w:tc>
      </w:tr>
      <w:tr w:rsidR="003E04B9" w:rsidRPr="008800DF" w:rsidTr="006D71CD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+ 110</w:t>
            </w:r>
          </w:p>
        </w:tc>
      </w:tr>
      <w:tr w:rsidR="003E04B9" w:rsidRPr="008800DF" w:rsidTr="006D71CD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- 57</w:t>
            </w:r>
          </w:p>
        </w:tc>
      </w:tr>
      <w:tr w:rsidR="003E04B9" w:rsidRPr="008800DF" w:rsidTr="006D71CD">
        <w:trPr>
          <w:trHeight w:val="6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Наложено штрафов (тыс. руб.), в том числе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2195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+ 35</w:t>
            </w:r>
          </w:p>
        </w:tc>
      </w:tr>
      <w:tr w:rsidR="003E04B9" w:rsidRPr="008800DF" w:rsidTr="006D71CD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+ 96</w:t>
            </w:r>
          </w:p>
        </w:tc>
      </w:tr>
      <w:tr w:rsidR="003E04B9" w:rsidRPr="008800DF" w:rsidTr="006D71CD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- 72</w:t>
            </w:r>
          </w:p>
        </w:tc>
      </w:tr>
      <w:tr w:rsidR="003E04B9" w:rsidRPr="008800DF" w:rsidTr="006D71CD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Уплачено штрафов (тыс. руб.),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1909*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2507*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+ 32</w:t>
            </w:r>
          </w:p>
        </w:tc>
      </w:tr>
      <w:tr w:rsidR="003E04B9" w:rsidRPr="008800DF" w:rsidTr="006D71CD">
        <w:trPr>
          <w:trHeight w:val="31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предыдущий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+ 37</w:t>
            </w:r>
          </w:p>
        </w:tc>
      </w:tr>
      <w:tr w:rsidR="003E04B9" w:rsidRPr="008800DF" w:rsidTr="006D71CD">
        <w:trPr>
          <w:trHeight w:val="330"/>
        </w:trPr>
        <w:tc>
          <w:tcPr>
            <w:tcW w:w="5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отчетный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+ 30</w:t>
            </w:r>
          </w:p>
        </w:tc>
      </w:tr>
      <w:tr w:rsidR="003E04B9" w:rsidRPr="008800DF" w:rsidTr="006D71CD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4B9" w:rsidRPr="008800DF" w:rsidRDefault="003E04B9" w:rsidP="00E13FF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недоимки на конец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1126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4B9" w:rsidRPr="008800DF" w:rsidRDefault="003E04B9" w:rsidP="0004306A">
            <w:pPr>
              <w:ind w:left="-142" w:firstLine="56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+ 20</w:t>
            </w:r>
          </w:p>
        </w:tc>
      </w:tr>
    </w:tbl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* Данная сумма включает в себя суммы администрируемых доходов в областной бюджет и бюджеты муниципальных районов и городских округов.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Аналитическая информация об исполнении администрируемых доходных источников (по вынесенным постановлениям о наложении административного штрафа):</w:t>
      </w:r>
    </w:p>
    <w:tbl>
      <w:tblPr>
        <w:tblStyle w:val="ac"/>
        <w:tblW w:w="9789" w:type="dxa"/>
        <w:tblInd w:w="100" w:type="dxa"/>
        <w:tblLook w:val="04A0" w:firstRow="1" w:lastRow="0" w:firstColumn="1" w:lastColumn="0" w:noHBand="0" w:noVBand="1"/>
      </w:tblPr>
      <w:tblGrid>
        <w:gridCol w:w="762"/>
        <w:gridCol w:w="3966"/>
        <w:gridCol w:w="2597"/>
        <w:gridCol w:w="2464"/>
      </w:tblGrid>
      <w:tr w:rsidR="003E04B9" w:rsidRPr="008800DF" w:rsidTr="006D71CD">
        <w:tc>
          <w:tcPr>
            <w:tcW w:w="336" w:type="dxa"/>
            <w:vMerge w:val="restart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8" w:type="dxa"/>
            <w:vMerge w:val="restart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постановлений о наложении административного штрафа, в том числе:</w:t>
            </w: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Плановые значение за 9 месяцев 2019 года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за 9 месяцев 2019 года</w:t>
            </w:r>
          </w:p>
        </w:tc>
      </w:tr>
      <w:tr w:rsidR="003E04B9" w:rsidRPr="008800DF" w:rsidTr="006D71CD">
        <w:tc>
          <w:tcPr>
            <w:tcW w:w="336" w:type="dxa"/>
            <w:vMerge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vMerge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3E04B9" w:rsidRPr="008800DF" w:rsidTr="006D71CD">
        <w:tc>
          <w:tcPr>
            <w:tcW w:w="33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8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плановых проверок</w:t>
            </w: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04B9" w:rsidRPr="008800DF" w:rsidTr="006D71CD">
        <w:tc>
          <w:tcPr>
            <w:tcW w:w="33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08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внеплановых проверок</w:t>
            </w: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04B9" w:rsidRPr="008800DF" w:rsidTr="006D71CD">
        <w:tc>
          <w:tcPr>
            <w:tcW w:w="33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8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По результатам административного производства</w:t>
            </w: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E04B9" w:rsidRPr="008800DF" w:rsidTr="006D71CD">
        <w:tc>
          <w:tcPr>
            <w:tcW w:w="33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8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Сумма поступлений административных штрафов (тыс. руб.)</w:t>
            </w:r>
          </w:p>
        </w:tc>
        <w:tc>
          <w:tcPr>
            <w:tcW w:w="2716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2529" w:type="dxa"/>
            <w:vAlign w:val="center"/>
          </w:tcPr>
          <w:p w:rsidR="003E04B9" w:rsidRPr="008800DF" w:rsidRDefault="003E04B9" w:rsidP="0004306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DF">
              <w:rPr>
                <w:rFonts w:ascii="Times New Roman" w:hAnsi="Times New Roman" w:cs="Times New Roman"/>
                <w:sz w:val="24"/>
                <w:szCs w:val="24"/>
              </w:rPr>
              <w:t>2449</w:t>
            </w:r>
          </w:p>
        </w:tc>
      </w:tr>
    </w:tbl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1. По итогам проведения плановых проверок региональной службой по тарифам Нижегородской области за 9 месяцев 2019 г. вынесено 6 постановлений о привлечении к административной ответственности с назначением административного штрафа.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2. В соответствии со статьей 10 Федерального закона от 26 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региональная служба по тарифам Нижегородской области имеет право проводить внеплановые проверки: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- в случае истечения срока исполнения юридическим лицом, индивидуальным предпринимателем ранее выданного предписания об устранении выявленного нарушения;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в соответствии с поручениями Президента Российской Федерации, Правительства Российской Федерации;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- 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ab/>
        <w:t>За 9 месяцев 2019 г. основания для проведения внеплановых проверок отсутствовали.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3. Региональной службой по тарифам Нижегородской области проводятся мероприятия по профилактике,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требований законодательства, а именно: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на официальном сайте Службы в сети Интернет размещен перечень нормативных правовых актов, содержащих обязательные требования, оценка соблюдения которых является предметом государственного контроля (надзора);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- разъяснительная работа в средствах массовой информации;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 xml:space="preserve">- распространение комментариев о содержании новых нормативных правовых актов, устанавливающих обязательные требования; 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 направление рекомендаций о проведении необходимых организационных мероприятий, направленных на внедрение и обеспечение соблюдения обязательных требований действующего законодательства;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- обобщение практики в соответствующей сфере деятельности государственного контроля (надзора);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800DF">
        <w:rPr>
          <w:rFonts w:ascii="Times New Roman" w:hAnsi="Times New Roman" w:cs="Times New Roman"/>
          <w:sz w:val="24"/>
          <w:szCs w:val="24"/>
        </w:rPr>
        <w:t>- ежеквартально проводятся публичные обсуждения правоприменительной практики региональной службы по тарифам Нижегородской области.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4. За 9 месяцев 2019 г. сумма фактических поступлений превышает плановое значение на 152%.</w:t>
      </w:r>
    </w:p>
    <w:p w:rsidR="003E04B9" w:rsidRPr="008800DF" w:rsidRDefault="003E04B9" w:rsidP="0004306A">
      <w:pPr>
        <w:tabs>
          <w:tab w:val="left" w:pos="567"/>
        </w:tabs>
        <w:autoSpaceDE w:val="0"/>
        <w:autoSpaceDN w:val="0"/>
        <w:adjustRightInd w:val="0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00DF">
        <w:rPr>
          <w:rFonts w:ascii="Times New Roman" w:hAnsi="Times New Roman" w:cs="Times New Roman"/>
          <w:sz w:val="24"/>
          <w:szCs w:val="24"/>
        </w:rPr>
        <w:t>5. В целях сокращения суммы недоимки по администрируемым доходным источникам областного бюджета региональной службой по тарифам Нижегородской области ежеквартально осуществляются запросы в УФССП по Нижегородской области о мероприятиях по взысканию задолженности в отношении юридических и должностных лиц, не уплативших штраф в установленные сроки, а так же направление заявлений на розыск должника и его имущества.</w:t>
      </w:r>
    </w:p>
    <w:p w:rsidR="0016377B" w:rsidRDefault="0016377B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36DB" w:rsidRPr="009E7AD6" w:rsidRDefault="004436DB" w:rsidP="005F2C15">
      <w:pPr>
        <w:spacing w:after="0"/>
        <w:ind w:left="-142" w:righ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E7AD6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:rsidR="009E7AD6" w:rsidRDefault="009E7AD6" w:rsidP="009E7AD6">
      <w:pPr>
        <w:pStyle w:val="a3"/>
        <w:ind w:left="-142" w:righ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период с июля по сентябрь 2019 года рассмотрено 15 заявлений о согласовании значений долгосрочных параметров регулирования цен (тарифов) и метода тарифного регулирования в отношении объектов теплоснабжения, водоснабжения и (или) водоотведения. Значения долгосрочных параметров регулирования согласованы Службой по 4 заявлениям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4BB1" w:rsidRPr="00057AF5" w:rsidRDefault="00F24BB1" w:rsidP="00773677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 xml:space="preserve">В третьем квартале 2019 года региональной службой по тарифам Нижегородской области рассмотрено всего 127 обращений граждан, в том числе, поступивших на «горячую» телефонную линию - 17 обращений и рассмотренных по результатам личного приема – 13 обращений. В этом же периоде 2018 года всего было рассмотрено 301 обращение граждан, в том числе, поступивших на «горячую» телефонную линию - 20 обращений, 14 обращений граждан приняты на личном приеме. 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ab/>
        <w:t>Отмечается различный уровень решения задаваемых вопросов (федеральный, региональный, местного самоуправления), в связи с чем, часть обращений,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 (в третьем квартале 2019 года - 58 обращений, в третьем квартале 2018 года - 40 обращений).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B94D72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Анализ обращений показывает, что тематика вопросов с указанием кодов и наименования в соответствии с типовым тематическим классификатором (по убыванию), представляющих наибольший интерес заявителей, следующая: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оплата коммунальных услуг и электроэнергии, в том числе льготы (0005.0005.0056.1175);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коммунально-бытовое хозяйство и предоставление услуг в условиях рынка (0005.0005.0056.1147);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проезд на транспорте, воинские перевозочные документы (0004.0015.0158.0962).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По результатам рассмотренных обращений граждан в третьем квартале 2019 года выявлены 2 нарушения установленного порядка ценообразования, виновные лица привлечены к административной ответственности по ч.2 ст.14.6 КоАП РФ с наложением штрафов. В этом же периоде 2018 года по результатам обращений граждан проведено 1 административное расследование, по результатам проведения которого юридическое лицо привлечено к административной ответственности по ч.2 ст.14.6 КоАП РФ с наложением штрафа.</w:t>
      </w:r>
      <w:r w:rsidRPr="00B94D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lastRenderedPageBreak/>
        <w:t xml:space="preserve">В 2019 году региональной службой по тарифам Нижегородской области совместно с Управлением федеральной антимонопольной службой по Нижегородской области проведено </w:t>
      </w:r>
      <w:r w:rsidR="009E62F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94D72">
        <w:rPr>
          <w:rFonts w:ascii="Times New Roman" w:hAnsi="Times New Roman" w:cs="Times New Roman"/>
          <w:sz w:val="24"/>
          <w:szCs w:val="24"/>
        </w:rPr>
        <w:t xml:space="preserve">4 публичных обсуждения правоприменительной практики. Анонсированные темы затрагивали вопросы по анализу требований действующего законодательства в области государственного регулирования тарифов и результатов контрольно-надзорной деятельности. </w:t>
      </w:r>
    </w:p>
    <w:p w:rsidR="00984F19" w:rsidRPr="00B94D72" w:rsidRDefault="00984F19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RPr="00B94D72" w:rsidSect="005D49D6">
      <w:footerReference w:type="default" r:id="rId8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4938728"/>
      <w:docPartObj>
        <w:docPartGallery w:val="Page Numbers (Bottom of Page)"/>
        <w:docPartUnique/>
      </w:docPartObj>
    </w:sdtPr>
    <w:sdtEndPr/>
    <w:sdtContent>
      <w:p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06A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1CF"/>
    <w:rsid w:val="000A7884"/>
    <w:rsid w:val="000B0882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4DFB"/>
    <w:rsid w:val="00147EB8"/>
    <w:rsid w:val="001522B6"/>
    <w:rsid w:val="0015456C"/>
    <w:rsid w:val="00155454"/>
    <w:rsid w:val="00160738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B6D5A"/>
    <w:rsid w:val="001C08A5"/>
    <w:rsid w:val="001C7529"/>
    <w:rsid w:val="001D1394"/>
    <w:rsid w:val="001D23A6"/>
    <w:rsid w:val="001D32F9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A29"/>
    <w:rsid w:val="0023417A"/>
    <w:rsid w:val="00241539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811"/>
    <w:rsid w:val="00260DFD"/>
    <w:rsid w:val="00261A3D"/>
    <w:rsid w:val="002730FB"/>
    <w:rsid w:val="0028447E"/>
    <w:rsid w:val="00290016"/>
    <w:rsid w:val="00291DDD"/>
    <w:rsid w:val="002969D9"/>
    <w:rsid w:val="002A451D"/>
    <w:rsid w:val="002A75F9"/>
    <w:rsid w:val="002B0FA6"/>
    <w:rsid w:val="002B46F9"/>
    <w:rsid w:val="002C2EF0"/>
    <w:rsid w:val="002C3159"/>
    <w:rsid w:val="002C39F9"/>
    <w:rsid w:val="002D15AA"/>
    <w:rsid w:val="002D63D4"/>
    <w:rsid w:val="002E1581"/>
    <w:rsid w:val="002F2599"/>
    <w:rsid w:val="002F2EC5"/>
    <w:rsid w:val="00300792"/>
    <w:rsid w:val="00304651"/>
    <w:rsid w:val="00304891"/>
    <w:rsid w:val="00304F1E"/>
    <w:rsid w:val="003060BA"/>
    <w:rsid w:val="00307486"/>
    <w:rsid w:val="003107AB"/>
    <w:rsid w:val="003130FC"/>
    <w:rsid w:val="003132EE"/>
    <w:rsid w:val="00317489"/>
    <w:rsid w:val="003229A6"/>
    <w:rsid w:val="003251DE"/>
    <w:rsid w:val="00330C6A"/>
    <w:rsid w:val="00333BA8"/>
    <w:rsid w:val="00336424"/>
    <w:rsid w:val="00337604"/>
    <w:rsid w:val="00340F48"/>
    <w:rsid w:val="0034647E"/>
    <w:rsid w:val="00350B5A"/>
    <w:rsid w:val="00352642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77EC6"/>
    <w:rsid w:val="00381DE8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04B9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371A2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31F1"/>
    <w:rsid w:val="00490BCF"/>
    <w:rsid w:val="00494336"/>
    <w:rsid w:val="0049467D"/>
    <w:rsid w:val="004952CD"/>
    <w:rsid w:val="004A1C60"/>
    <w:rsid w:val="004A312D"/>
    <w:rsid w:val="004A3A27"/>
    <w:rsid w:val="004A3C90"/>
    <w:rsid w:val="004A6E54"/>
    <w:rsid w:val="004B26A3"/>
    <w:rsid w:val="004B2CB0"/>
    <w:rsid w:val="004B4677"/>
    <w:rsid w:val="004B77FB"/>
    <w:rsid w:val="004C6D56"/>
    <w:rsid w:val="004D1CDE"/>
    <w:rsid w:val="004E50E7"/>
    <w:rsid w:val="004E591F"/>
    <w:rsid w:val="004E624F"/>
    <w:rsid w:val="004E7FDD"/>
    <w:rsid w:val="004F0EB2"/>
    <w:rsid w:val="004F2E44"/>
    <w:rsid w:val="004F735B"/>
    <w:rsid w:val="00506036"/>
    <w:rsid w:val="00513AA6"/>
    <w:rsid w:val="005213D2"/>
    <w:rsid w:val="005338D9"/>
    <w:rsid w:val="00534F31"/>
    <w:rsid w:val="00535966"/>
    <w:rsid w:val="005419C8"/>
    <w:rsid w:val="00541AE9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5477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15E5"/>
    <w:rsid w:val="005D3DB9"/>
    <w:rsid w:val="005D45FE"/>
    <w:rsid w:val="005D49D6"/>
    <w:rsid w:val="005D7DC2"/>
    <w:rsid w:val="005E230B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5CD2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94020"/>
    <w:rsid w:val="006A0DB1"/>
    <w:rsid w:val="006A116C"/>
    <w:rsid w:val="006A6B02"/>
    <w:rsid w:val="006A75E5"/>
    <w:rsid w:val="006E0B78"/>
    <w:rsid w:val="006E5C58"/>
    <w:rsid w:val="006E6D28"/>
    <w:rsid w:val="006E6D2E"/>
    <w:rsid w:val="006E6F83"/>
    <w:rsid w:val="006E7474"/>
    <w:rsid w:val="006F5322"/>
    <w:rsid w:val="0070087D"/>
    <w:rsid w:val="007012F7"/>
    <w:rsid w:val="0070315E"/>
    <w:rsid w:val="00711CB6"/>
    <w:rsid w:val="007128A3"/>
    <w:rsid w:val="00714DCC"/>
    <w:rsid w:val="00716EEE"/>
    <w:rsid w:val="00733985"/>
    <w:rsid w:val="007375F6"/>
    <w:rsid w:val="007413F5"/>
    <w:rsid w:val="00742541"/>
    <w:rsid w:val="00743117"/>
    <w:rsid w:val="00745210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77"/>
    <w:rsid w:val="007736DF"/>
    <w:rsid w:val="0077558E"/>
    <w:rsid w:val="0077683C"/>
    <w:rsid w:val="007770E4"/>
    <w:rsid w:val="0078516D"/>
    <w:rsid w:val="007860F6"/>
    <w:rsid w:val="007908ED"/>
    <w:rsid w:val="00793957"/>
    <w:rsid w:val="00796CD6"/>
    <w:rsid w:val="007A3D59"/>
    <w:rsid w:val="007A4ADD"/>
    <w:rsid w:val="007B0C70"/>
    <w:rsid w:val="007B37E3"/>
    <w:rsid w:val="007B4F68"/>
    <w:rsid w:val="007C79D6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8EC"/>
    <w:rsid w:val="00831407"/>
    <w:rsid w:val="00837850"/>
    <w:rsid w:val="008416C6"/>
    <w:rsid w:val="00843680"/>
    <w:rsid w:val="00862C6D"/>
    <w:rsid w:val="00866213"/>
    <w:rsid w:val="00870789"/>
    <w:rsid w:val="008772A0"/>
    <w:rsid w:val="00877333"/>
    <w:rsid w:val="00877A9F"/>
    <w:rsid w:val="008800D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D0B59"/>
    <w:rsid w:val="008D13A9"/>
    <w:rsid w:val="008E159D"/>
    <w:rsid w:val="008E229D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42214"/>
    <w:rsid w:val="00943DAE"/>
    <w:rsid w:val="00943E2D"/>
    <w:rsid w:val="009445A3"/>
    <w:rsid w:val="00960BC6"/>
    <w:rsid w:val="00960C2F"/>
    <w:rsid w:val="0096100A"/>
    <w:rsid w:val="00963FC5"/>
    <w:rsid w:val="00970CF7"/>
    <w:rsid w:val="00977B06"/>
    <w:rsid w:val="00982DB8"/>
    <w:rsid w:val="00984F19"/>
    <w:rsid w:val="009856E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E62F7"/>
    <w:rsid w:val="009E7AD6"/>
    <w:rsid w:val="009F5C0F"/>
    <w:rsid w:val="009F7989"/>
    <w:rsid w:val="00A01302"/>
    <w:rsid w:val="00A0594C"/>
    <w:rsid w:val="00A17FFA"/>
    <w:rsid w:val="00A20210"/>
    <w:rsid w:val="00A2416F"/>
    <w:rsid w:val="00A32077"/>
    <w:rsid w:val="00A420E4"/>
    <w:rsid w:val="00A469EE"/>
    <w:rsid w:val="00A51DE8"/>
    <w:rsid w:val="00A57D5F"/>
    <w:rsid w:val="00A62AC0"/>
    <w:rsid w:val="00A639AC"/>
    <w:rsid w:val="00A66448"/>
    <w:rsid w:val="00A71673"/>
    <w:rsid w:val="00A71C65"/>
    <w:rsid w:val="00A72743"/>
    <w:rsid w:val="00A73F35"/>
    <w:rsid w:val="00A75932"/>
    <w:rsid w:val="00A85022"/>
    <w:rsid w:val="00A87717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6BA3"/>
    <w:rsid w:val="00B50171"/>
    <w:rsid w:val="00B562BF"/>
    <w:rsid w:val="00B569B7"/>
    <w:rsid w:val="00B62A90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92AC8"/>
    <w:rsid w:val="00B94D72"/>
    <w:rsid w:val="00B94DED"/>
    <w:rsid w:val="00BA6A9F"/>
    <w:rsid w:val="00BA78BA"/>
    <w:rsid w:val="00BA7CF6"/>
    <w:rsid w:val="00BB1136"/>
    <w:rsid w:val="00BB4081"/>
    <w:rsid w:val="00BC4618"/>
    <w:rsid w:val="00BD368E"/>
    <w:rsid w:val="00BD5282"/>
    <w:rsid w:val="00BE2289"/>
    <w:rsid w:val="00BE2693"/>
    <w:rsid w:val="00BE317C"/>
    <w:rsid w:val="00BF043A"/>
    <w:rsid w:val="00BF2B15"/>
    <w:rsid w:val="00BF3288"/>
    <w:rsid w:val="00C03A48"/>
    <w:rsid w:val="00C06720"/>
    <w:rsid w:val="00C06865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015F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B6F87"/>
    <w:rsid w:val="00CC30A8"/>
    <w:rsid w:val="00CC56C0"/>
    <w:rsid w:val="00CC5911"/>
    <w:rsid w:val="00CD05A3"/>
    <w:rsid w:val="00CD0C44"/>
    <w:rsid w:val="00CD2FB0"/>
    <w:rsid w:val="00CE7356"/>
    <w:rsid w:val="00CF1D1B"/>
    <w:rsid w:val="00D000E2"/>
    <w:rsid w:val="00D11C82"/>
    <w:rsid w:val="00D23D3B"/>
    <w:rsid w:val="00D23D54"/>
    <w:rsid w:val="00D24B57"/>
    <w:rsid w:val="00D27CA1"/>
    <w:rsid w:val="00D4628F"/>
    <w:rsid w:val="00D51519"/>
    <w:rsid w:val="00D533AC"/>
    <w:rsid w:val="00D56CCB"/>
    <w:rsid w:val="00D5717D"/>
    <w:rsid w:val="00D60148"/>
    <w:rsid w:val="00D60803"/>
    <w:rsid w:val="00D61A4A"/>
    <w:rsid w:val="00D61D89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7C5A"/>
    <w:rsid w:val="00DC0ADE"/>
    <w:rsid w:val="00DC4545"/>
    <w:rsid w:val="00DD2EA0"/>
    <w:rsid w:val="00DD5103"/>
    <w:rsid w:val="00DE13BA"/>
    <w:rsid w:val="00DE7309"/>
    <w:rsid w:val="00DF3B8D"/>
    <w:rsid w:val="00DF4C2B"/>
    <w:rsid w:val="00E019D6"/>
    <w:rsid w:val="00E075E0"/>
    <w:rsid w:val="00E07ABF"/>
    <w:rsid w:val="00E13FF1"/>
    <w:rsid w:val="00E163B0"/>
    <w:rsid w:val="00E16AE3"/>
    <w:rsid w:val="00E20081"/>
    <w:rsid w:val="00E2079B"/>
    <w:rsid w:val="00E20E4C"/>
    <w:rsid w:val="00E31F80"/>
    <w:rsid w:val="00E34836"/>
    <w:rsid w:val="00E45270"/>
    <w:rsid w:val="00E46438"/>
    <w:rsid w:val="00E563B9"/>
    <w:rsid w:val="00E569AC"/>
    <w:rsid w:val="00E60B37"/>
    <w:rsid w:val="00E62495"/>
    <w:rsid w:val="00E70EED"/>
    <w:rsid w:val="00E72256"/>
    <w:rsid w:val="00E82840"/>
    <w:rsid w:val="00E900D9"/>
    <w:rsid w:val="00E92272"/>
    <w:rsid w:val="00E96D14"/>
    <w:rsid w:val="00EA00B8"/>
    <w:rsid w:val="00EA1CE6"/>
    <w:rsid w:val="00EB13B0"/>
    <w:rsid w:val="00EB3D2A"/>
    <w:rsid w:val="00EC2C59"/>
    <w:rsid w:val="00EC47F2"/>
    <w:rsid w:val="00ED17CE"/>
    <w:rsid w:val="00ED4395"/>
    <w:rsid w:val="00ED7EF9"/>
    <w:rsid w:val="00EE0BDF"/>
    <w:rsid w:val="00EE1BC7"/>
    <w:rsid w:val="00EE3253"/>
    <w:rsid w:val="00EE7071"/>
    <w:rsid w:val="00EE7FEB"/>
    <w:rsid w:val="00EF19F5"/>
    <w:rsid w:val="00EF27D7"/>
    <w:rsid w:val="00EF76A1"/>
    <w:rsid w:val="00F02A4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60B"/>
    <w:rsid w:val="00F66A60"/>
    <w:rsid w:val="00F71841"/>
    <w:rsid w:val="00F719E1"/>
    <w:rsid w:val="00F72D39"/>
    <w:rsid w:val="00F73B9C"/>
    <w:rsid w:val="00F81008"/>
    <w:rsid w:val="00F82901"/>
    <w:rsid w:val="00F87D98"/>
    <w:rsid w:val="00F95CB1"/>
    <w:rsid w:val="00FA17EE"/>
    <w:rsid w:val="00FA3C38"/>
    <w:rsid w:val="00FA5F83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BBBF9-A8DD-498F-92A4-2961B039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31</cp:revision>
  <cp:lastPrinted>2019-11-12T09:46:00Z</cp:lastPrinted>
  <dcterms:created xsi:type="dcterms:W3CDTF">2019-11-12T09:39:00Z</dcterms:created>
  <dcterms:modified xsi:type="dcterms:W3CDTF">2019-11-29T09:57:00Z</dcterms:modified>
</cp:coreProperties>
</file>