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61" w:rsidRDefault="00B0116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01161" w:rsidRDefault="00B01161">
      <w:pPr>
        <w:pStyle w:val="ConsPlusNormal"/>
        <w:ind w:firstLine="540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0116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01161" w:rsidRDefault="00B01161">
            <w:pPr>
              <w:pStyle w:val="ConsPlusNormal"/>
            </w:pPr>
            <w:r>
              <w:t>5 мая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01161" w:rsidRDefault="00B01161">
            <w:pPr>
              <w:pStyle w:val="ConsPlusNormal"/>
              <w:jc w:val="right"/>
            </w:pPr>
            <w:r>
              <w:t>N 51-З</w:t>
            </w:r>
          </w:p>
        </w:tc>
      </w:tr>
    </w:tbl>
    <w:p w:rsidR="00B01161" w:rsidRDefault="00B0116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jc w:val="center"/>
      </w:pPr>
      <w:r>
        <w:t>НИ</w:t>
      </w:r>
      <w:bookmarkStart w:id="0" w:name="_GoBack"/>
      <w:bookmarkEnd w:id="0"/>
      <w:r>
        <w:t>ЖЕГОРОДСКАЯ ОБЛАСТЬ</w:t>
      </w:r>
    </w:p>
    <w:p w:rsidR="00B01161" w:rsidRDefault="00B01161">
      <w:pPr>
        <w:pStyle w:val="ConsPlusTitle"/>
        <w:jc w:val="center"/>
      </w:pPr>
    </w:p>
    <w:p w:rsidR="00B01161" w:rsidRDefault="00B01161">
      <w:pPr>
        <w:pStyle w:val="ConsPlusTitle"/>
        <w:jc w:val="center"/>
      </w:pPr>
      <w:r>
        <w:t>ЗАКОН</w:t>
      </w:r>
    </w:p>
    <w:p w:rsidR="00B01161" w:rsidRDefault="00B01161">
      <w:pPr>
        <w:pStyle w:val="ConsPlusTitle"/>
        <w:jc w:val="center"/>
      </w:pPr>
    </w:p>
    <w:p w:rsidR="00B01161" w:rsidRDefault="00B01161">
      <w:pPr>
        <w:pStyle w:val="ConsPlusTitle"/>
        <w:jc w:val="center"/>
      </w:pPr>
      <w:r>
        <w:t>О ВНЕСЕНИИ ИЗМЕНЕНИЙ В ОТДЕЛЬНЫЕ ЗАКОНЫ</w:t>
      </w:r>
    </w:p>
    <w:p w:rsidR="00B01161" w:rsidRDefault="00B01161">
      <w:pPr>
        <w:pStyle w:val="ConsPlusTitle"/>
        <w:jc w:val="center"/>
      </w:pPr>
      <w:r>
        <w:t>НИЖЕГОРОДСКОЙ ОБЛАСТИ ПО ВОПРОСАМ ПРОТИВОДЕЙСТВИЯ</w:t>
      </w:r>
    </w:p>
    <w:p w:rsidR="00B01161" w:rsidRDefault="00B01161">
      <w:pPr>
        <w:pStyle w:val="ConsPlusTitle"/>
        <w:jc w:val="center"/>
      </w:pPr>
      <w:r>
        <w:t>КОРРУПЦИИ В НИЖЕГОРОДСКОЙ ОБЛАСТИ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jc w:val="right"/>
      </w:pPr>
      <w:r>
        <w:t>Принят</w:t>
      </w:r>
    </w:p>
    <w:p w:rsidR="00B01161" w:rsidRDefault="00B01161">
      <w:pPr>
        <w:pStyle w:val="ConsPlusNormal"/>
        <w:jc w:val="right"/>
      </w:pPr>
      <w:r>
        <w:t>Законодательным Собранием</w:t>
      </w:r>
    </w:p>
    <w:p w:rsidR="00B01161" w:rsidRDefault="00B01161">
      <w:pPr>
        <w:pStyle w:val="ConsPlusNormal"/>
        <w:jc w:val="right"/>
      </w:pPr>
      <w:r>
        <w:t>27 апреля 2017 года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1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6" w:history="1">
        <w:r>
          <w:rPr>
            <w:color w:val="0000FF"/>
          </w:rPr>
          <w:t>статью 6</w:t>
        </w:r>
      </w:hyperlink>
      <w:r>
        <w:t xml:space="preserve"> Закона Нижегородской области от 22 марта 2000 года N 101-З "Об избирательной комиссии Нижегородской области" (с изменениями, внесенными законами области от 28 февраля 2003 года N 21-З, от 8 июня 2004 года N 44-З, от 28 сентября 2006 года N 102-З, от 7 марта 2008 года N 19-З, от 29 апреля 2009 года N 40-З, от 21 декабря 2010 года N 199-З, от 4 мая 2012 года N 54-З, от 4 июня 2013 года N 67-З, от 4 июня 2013 года N 80-З, от 2 декабря 2015 года N 183-З, от 1 июня 2016 года N 84-З) следующие изменения: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1) в </w:t>
      </w:r>
      <w:hyperlink r:id="rId7" w:history="1">
        <w:r>
          <w:rPr>
            <w:color w:val="0000FF"/>
          </w:rPr>
          <w:t>пункте 8</w:t>
        </w:r>
      </w:hyperlink>
      <w:r>
        <w:t>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а) </w:t>
      </w:r>
      <w:hyperlink r:id="rId8" w:history="1">
        <w:r>
          <w:rPr>
            <w:color w:val="0000FF"/>
          </w:rPr>
          <w:t>абзац двенадцатый</w:t>
        </w:r>
      </w:hyperlink>
      <w:r>
        <w:t xml:space="preserve"> изложить в следующей редакции: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"Члены избирательной комиссии Нижегородской области с правом решающего голоса, работающие на постоянной (штатной) основе, обязаны соблюдать ограничения, запреты, исполнять обязанности, которые установлены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б) в </w:t>
      </w:r>
      <w:hyperlink r:id="rId12" w:history="1">
        <w:r>
          <w:rPr>
            <w:color w:val="0000FF"/>
          </w:rPr>
          <w:t>абзаце тринадцатом</w:t>
        </w:r>
      </w:hyperlink>
      <w:r>
        <w:t xml:space="preserve"> слова "шесть месяцев" заменить словами "три месяца", слова ", но не более чем в течение шести месяцев" заменить словами "или оформления пенсии, но не более чем в течение трех месяцев";</w:t>
      </w:r>
    </w:p>
    <w:p w:rsidR="00B01161" w:rsidRDefault="00B01161">
      <w:pPr>
        <w:pStyle w:val="ConsPlusNonformat"/>
        <w:spacing w:before="200"/>
        <w:jc w:val="both"/>
      </w:pPr>
      <w:r>
        <w:t xml:space="preserve">                           1</w:t>
      </w:r>
    </w:p>
    <w:p w:rsidR="00B01161" w:rsidRDefault="00B01161">
      <w:pPr>
        <w:pStyle w:val="ConsPlusNonformat"/>
        <w:jc w:val="both"/>
      </w:pPr>
      <w:r>
        <w:t xml:space="preserve">    2) </w:t>
      </w:r>
      <w:hyperlink r:id="rId13" w:history="1">
        <w:r>
          <w:rPr>
            <w:color w:val="0000FF"/>
          </w:rPr>
          <w:t>дополнить</w:t>
        </w:r>
      </w:hyperlink>
      <w:r>
        <w:t xml:space="preserve"> пунктом 10  следующего содержания:</w:t>
      </w:r>
    </w:p>
    <w:p w:rsidR="00B01161" w:rsidRDefault="00B01161">
      <w:pPr>
        <w:pStyle w:val="ConsPlusNonformat"/>
        <w:jc w:val="both"/>
      </w:pPr>
      <w:r>
        <w:t xml:space="preserve">       1</w:t>
      </w:r>
    </w:p>
    <w:p w:rsidR="00B01161" w:rsidRDefault="00B01161">
      <w:pPr>
        <w:pStyle w:val="ConsPlusNonformat"/>
        <w:jc w:val="both"/>
      </w:pPr>
      <w:r>
        <w:t xml:space="preserve">    "10 .  Член  избирательной  комиссии  Нижегородской  области  с  правом</w:t>
      </w:r>
    </w:p>
    <w:p w:rsidR="00B01161" w:rsidRDefault="00B01161">
      <w:pPr>
        <w:pStyle w:val="ConsPlusNonformat"/>
        <w:jc w:val="both"/>
      </w:pPr>
      <w:r>
        <w:t>решающего голоса, работающий в избирательной комиссии Нижегородской области</w:t>
      </w:r>
    </w:p>
    <w:p w:rsidR="00B01161" w:rsidRDefault="00B01161">
      <w:pPr>
        <w:pStyle w:val="ConsPlusNonformat"/>
        <w:jc w:val="both"/>
      </w:pPr>
      <w:r>
        <w:t>на   постоянной  (штатной)  основе,  освобождается  от  обязанностей  члена</w:t>
      </w:r>
    </w:p>
    <w:p w:rsidR="00B01161" w:rsidRDefault="00B01161">
      <w:pPr>
        <w:pStyle w:val="ConsPlusNonformat"/>
        <w:jc w:val="both"/>
      </w:pPr>
      <w:r>
        <w:t>избирательной   комиссии   Нижегородской   области  в  случае  несоблюдения</w:t>
      </w:r>
    </w:p>
    <w:p w:rsidR="00B01161" w:rsidRDefault="00B01161">
      <w:pPr>
        <w:pStyle w:val="ConsPlusNonformat"/>
        <w:jc w:val="both"/>
      </w:pPr>
      <w:r>
        <w:t>ограничений,   запретов,  неисполнения  обязанностей,  которые  установлены</w:t>
      </w:r>
    </w:p>
    <w:p w:rsidR="00B01161" w:rsidRDefault="00B01161">
      <w:pPr>
        <w:pStyle w:val="ConsPlusNonformat"/>
        <w:jc w:val="both"/>
      </w:pPr>
      <w:r>
        <w:t xml:space="preserve">Федеральным  </w:t>
      </w:r>
      <w:hyperlink r:id="rId14" w:history="1">
        <w:r>
          <w:rPr>
            <w:color w:val="0000FF"/>
          </w:rPr>
          <w:t>законом</w:t>
        </w:r>
      </w:hyperlink>
      <w:r>
        <w:t xml:space="preserve">  от  25  декабря 2008 года N 273-ФЗ "О противодействии</w:t>
      </w:r>
    </w:p>
    <w:p w:rsidR="00B01161" w:rsidRDefault="00B01161">
      <w:pPr>
        <w:pStyle w:val="ConsPlusNonformat"/>
        <w:jc w:val="both"/>
      </w:pPr>
      <w:r>
        <w:t xml:space="preserve">коррупции",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</w:t>
      </w:r>
    </w:p>
    <w:p w:rsidR="00B01161" w:rsidRDefault="00B01161">
      <w:pPr>
        <w:pStyle w:val="ConsPlusNonformat"/>
        <w:jc w:val="both"/>
      </w:pPr>
      <w:r>
        <w:t>за соответствием расходов лиц, замещающих государственные должности, и иных</w:t>
      </w:r>
    </w:p>
    <w:p w:rsidR="00B01161" w:rsidRDefault="00B01161">
      <w:pPr>
        <w:pStyle w:val="ConsPlusNonformat"/>
        <w:jc w:val="both"/>
      </w:pPr>
      <w:r>
        <w:t xml:space="preserve">лиц  их доходам",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</w:t>
      </w:r>
    </w:p>
    <w:p w:rsidR="00B01161" w:rsidRDefault="00B01161">
      <w:pPr>
        <w:pStyle w:val="ConsPlusNonformat"/>
        <w:jc w:val="both"/>
      </w:pPr>
      <w:r>
        <w:lastRenderedPageBreak/>
        <w:t>отдельным категориям лиц открывать и иметь счета (вклады), хранить наличные</w:t>
      </w:r>
    </w:p>
    <w:p w:rsidR="00B01161" w:rsidRDefault="00B01161">
      <w:pPr>
        <w:pStyle w:val="ConsPlusNonformat"/>
        <w:jc w:val="both"/>
      </w:pPr>
      <w:r>
        <w:t>денежные  средства  и  ценности  в  иностранных  банках,  расположенных  за</w:t>
      </w:r>
    </w:p>
    <w:p w:rsidR="00B01161" w:rsidRDefault="00B01161">
      <w:pPr>
        <w:pStyle w:val="ConsPlusNonformat"/>
        <w:jc w:val="both"/>
      </w:pPr>
      <w:r>
        <w:t>пределами  территории  Российской  Федерации,  владеть и (или) пользоваться</w:t>
      </w:r>
    </w:p>
    <w:p w:rsidR="00B01161" w:rsidRDefault="00B01161">
      <w:pPr>
        <w:pStyle w:val="ConsPlusNonformat"/>
        <w:jc w:val="both"/>
      </w:pPr>
      <w:r>
        <w:t>иностранными финансовыми инструментами".";</w:t>
      </w:r>
    </w:p>
    <w:p w:rsidR="00B01161" w:rsidRDefault="00B01161">
      <w:pPr>
        <w:pStyle w:val="ConsPlusNormal"/>
        <w:ind w:firstLine="540"/>
        <w:jc w:val="both"/>
      </w:pPr>
      <w:r>
        <w:t xml:space="preserve">3) </w:t>
      </w:r>
      <w:hyperlink r:id="rId17" w:history="1">
        <w:r>
          <w:rPr>
            <w:color w:val="0000FF"/>
          </w:rPr>
          <w:t>пункт 15</w:t>
        </w:r>
      </w:hyperlink>
      <w:r>
        <w:t xml:space="preserve"> изложить в следующей редакции:</w:t>
      </w:r>
    </w:p>
    <w:p w:rsidR="00B01161" w:rsidRDefault="00B01161">
      <w:pPr>
        <w:pStyle w:val="ConsPlusNonformat"/>
        <w:spacing w:before="200"/>
        <w:jc w:val="both"/>
      </w:pPr>
      <w:r>
        <w:t xml:space="preserve">    "15.   В  период  избирательной  кампании,  период  со  дня  назначения</w:t>
      </w:r>
    </w:p>
    <w:p w:rsidR="00B01161" w:rsidRDefault="00B01161">
      <w:pPr>
        <w:pStyle w:val="ConsPlusNonformat"/>
        <w:jc w:val="both"/>
      </w:pPr>
      <w:r>
        <w:t>референдума  и  до  окончания кампании референдума орган, назначивший члена</w:t>
      </w:r>
    </w:p>
    <w:p w:rsidR="00B01161" w:rsidRDefault="00B01161">
      <w:pPr>
        <w:pStyle w:val="ConsPlusNonformat"/>
        <w:jc w:val="both"/>
      </w:pPr>
      <w:r>
        <w:t>избирательной комиссии Нижегородской области, обязан назначить нового члена</w:t>
      </w:r>
    </w:p>
    <w:p w:rsidR="00B01161" w:rsidRDefault="00B01161">
      <w:pPr>
        <w:pStyle w:val="ConsPlusNonformat"/>
        <w:jc w:val="both"/>
      </w:pPr>
      <w:r>
        <w:t>избирательной  комиссии  вместо  выбывшего  по обстоятельствам, указанным в</w:t>
      </w:r>
    </w:p>
    <w:p w:rsidR="00B01161" w:rsidRDefault="00B01161">
      <w:pPr>
        <w:pStyle w:val="ConsPlusNonformat"/>
        <w:jc w:val="both"/>
      </w:pPr>
      <w:r>
        <w:t xml:space="preserve">               1</w:t>
      </w:r>
    </w:p>
    <w:p w:rsidR="00B01161" w:rsidRDefault="00B01161">
      <w:pPr>
        <w:pStyle w:val="ConsPlusNonformat"/>
        <w:jc w:val="both"/>
      </w:pPr>
      <w:r>
        <w:t>пунктах  10, 10  и 12 настоящей статьи, не позднее чем через десять дней со</w:t>
      </w:r>
    </w:p>
    <w:p w:rsidR="00B01161" w:rsidRDefault="00B01161">
      <w:pPr>
        <w:pStyle w:val="ConsPlusNonformat"/>
        <w:jc w:val="both"/>
      </w:pPr>
      <w:r>
        <w:t>дня  его  выбытия в соответствии с требованиями, установленными Федеральным</w:t>
      </w:r>
    </w:p>
    <w:p w:rsidR="00B01161" w:rsidRDefault="00B01161">
      <w:pPr>
        <w:pStyle w:val="ConsPlusNonformat"/>
        <w:jc w:val="both"/>
      </w:pPr>
      <w:hyperlink r:id="rId18" w:history="1">
        <w:r>
          <w:rPr>
            <w:color w:val="0000FF"/>
          </w:rPr>
          <w:t>законом</w:t>
        </w:r>
      </w:hyperlink>
      <w:r>
        <w:t xml:space="preserve">  "Об  основных  гарантиях  избирательных  прав и права на участие в</w:t>
      </w:r>
    </w:p>
    <w:p w:rsidR="00B01161" w:rsidRDefault="00B01161">
      <w:pPr>
        <w:pStyle w:val="ConsPlusNonformat"/>
        <w:jc w:val="both"/>
      </w:pPr>
      <w:r>
        <w:t>референдуме граждан Российской Федерации". В иной период орган, назначивший</w:t>
      </w:r>
    </w:p>
    <w:p w:rsidR="00B01161" w:rsidRDefault="00B01161">
      <w:pPr>
        <w:pStyle w:val="ConsPlusNonformat"/>
        <w:jc w:val="both"/>
      </w:pPr>
      <w:r>
        <w:t>члена избирательной комиссии Нижегородской области, обязан назначить нового</w:t>
      </w:r>
    </w:p>
    <w:p w:rsidR="00B01161" w:rsidRDefault="00B01161">
      <w:pPr>
        <w:pStyle w:val="ConsPlusNonformat"/>
        <w:jc w:val="both"/>
      </w:pPr>
      <w:r>
        <w:t>члена  избирательной  комиссии  Нижегородской  области  не  позднее  чем  в</w:t>
      </w:r>
    </w:p>
    <w:p w:rsidR="00B01161" w:rsidRDefault="00B01161">
      <w:pPr>
        <w:pStyle w:val="ConsPlusNonformat"/>
        <w:jc w:val="both"/>
      </w:pPr>
      <w:r>
        <w:t>месячный  срок  со  дня  прекращения полномочий выбывшего члена комиссии. В</w:t>
      </w:r>
    </w:p>
    <w:p w:rsidR="00B01161" w:rsidRDefault="00B01161">
      <w:pPr>
        <w:pStyle w:val="ConsPlusNonformat"/>
        <w:jc w:val="both"/>
      </w:pPr>
      <w:r>
        <w:t>случае  невыполнения  данных требований нового члена избирательной комиссии</w:t>
      </w:r>
    </w:p>
    <w:p w:rsidR="00B01161" w:rsidRDefault="00B01161">
      <w:pPr>
        <w:pStyle w:val="ConsPlusNonformat"/>
        <w:jc w:val="both"/>
      </w:pPr>
      <w:r>
        <w:t>Нижегородской   области   назначает   Центральная   избирательная  комиссия</w:t>
      </w:r>
    </w:p>
    <w:p w:rsidR="00B01161" w:rsidRDefault="00B01161">
      <w:pPr>
        <w:pStyle w:val="ConsPlusNonformat"/>
        <w:jc w:val="both"/>
      </w:pPr>
      <w:r>
        <w:t>Российской  Федерации.  Если  до  истечения  срока полномочий избирательной</w:t>
      </w:r>
    </w:p>
    <w:p w:rsidR="00B01161" w:rsidRDefault="00B01161">
      <w:pPr>
        <w:pStyle w:val="ConsPlusNonformat"/>
        <w:jc w:val="both"/>
      </w:pPr>
      <w:r>
        <w:t>комиссии Нижегородской области остается три месяца, назначение нового члена</w:t>
      </w:r>
    </w:p>
    <w:p w:rsidR="00B01161" w:rsidRDefault="00B01161">
      <w:pPr>
        <w:pStyle w:val="ConsPlusNonformat"/>
        <w:jc w:val="both"/>
      </w:pPr>
      <w:r>
        <w:t>избирательной   комиссии   Нижегородской   области   вместо   выбывшего  не</w:t>
      </w:r>
    </w:p>
    <w:p w:rsidR="00B01161" w:rsidRDefault="00B01161">
      <w:pPr>
        <w:pStyle w:val="ConsPlusNonformat"/>
        <w:jc w:val="both"/>
      </w:pPr>
      <w:r>
        <w:t>производится при условии, что в ее составе остается не менее двух третей от</w:t>
      </w:r>
    </w:p>
    <w:p w:rsidR="00B01161" w:rsidRDefault="00B01161">
      <w:pPr>
        <w:pStyle w:val="ConsPlusNonformat"/>
        <w:jc w:val="both"/>
      </w:pPr>
      <w:r>
        <w:t>установленного  числа членов избирательной комиссии Нижегородской области с</w:t>
      </w:r>
    </w:p>
    <w:p w:rsidR="00B01161" w:rsidRDefault="00B01161">
      <w:pPr>
        <w:pStyle w:val="ConsPlusNonformat"/>
        <w:jc w:val="both"/>
      </w:pPr>
      <w:r>
        <w:t>правом решающего голоса.".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2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19" w:history="1">
        <w:r>
          <w:rPr>
            <w:color w:val="0000FF"/>
          </w:rPr>
          <w:t>часть 3 статьи 14</w:t>
        </w:r>
      </w:hyperlink>
      <w:r>
        <w:t xml:space="preserve"> Закона Нижегородской области от 10 мая 2006 года N 40-З "О государственной гражданской службе в Нижегородской области" (с изменениями, внесенными законами области от 4 марта 2011 года N 30-З, от 2 августа 2016 года N 106-З) изменение, дополнив ее предложением следующего содержания: "Гражданскому служащему, достигшему предельного возраста пребывания на гражданской службе, замещающему должность гражданской службы категории "руководители" высшей группы должностей гражданской службы, срок гражданской службы с его согласия может быть продлен (но не свыше чем до достижения им возраста 70 лет) назначившим его на должность руководителем органа государственной власти Нижегородской области.".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3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20" w:history="1">
        <w:r>
          <w:rPr>
            <w:color w:val="0000FF"/>
          </w:rPr>
          <w:t>Закон</w:t>
        </w:r>
      </w:hyperlink>
      <w:r>
        <w:t xml:space="preserve"> Нижегородской области от 3 августа 2007 года N 99-З "О муниципальной службе в Нижегородской области" (с изменениями, внесенными законами области от 7 апреля 2009 года N 32-З, от 6 августа 2009 года N 107-З, от 28 июня 2011 года N 87-З, от 5 октября 2011 года N 133-З, от 3 апреля 2012 года N 41-З, от 7 мая 2013 года N 61-З, от 3 марта 2015 года N 15-З, от 6 апреля 2016 года N 33-З, от 1 февраля 2017 года N 8-З) следующие изменения: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1) </w:t>
      </w:r>
      <w:hyperlink r:id="rId21" w:history="1">
        <w:r>
          <w:rPr>
            <w:color w:val="0000FF"/>
          </w:rPr>
          <w:t>пункт 1 части 1 статьи 13</w:t>
        </w:r>
      </w:hyperlink>
      <w:r>
        <w:t xml:space="preserve"> изложить в следующей редакции: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"1)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</w:t>
      </w:r>
      <w:r>
        <w:lastRenderedPageBreak/>
        <w:t>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2) </w:t>
      </w:r>
      <w:hyperlink r:id="rId22" w:history="1">
        <w:r>
          <w:rPr>
            <w:color w:val="0000FF"/>
          </w:rPr>
          <w:t>статью 14</w:t>
        </w:r>
      </w:hyperlink>
      <w:r>
        <w:t xml:space="preserve"> дополнить частями 8 - 14 следующего содержания:</w:t>
      </w:r>
    </w:p>
    <w:p w:rsidR="00B01161" w:rsidRDefault="00B01161">
      <w:pPr>
        <w:pStyle w:val="ConsPlusNormal"/>
        <w:spacing w:before="220"/>
        <w:ind w:firstLine="540"/>
        <w:jc w:val="both"/>
      </w:pPr>
      <w:bookmarkStart w:id="1" w:name="P71"/>
      <w:bookmarkEnd w:id="1"/>
      <w:r>
        <w:t xml:space="preserve">"8. 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(далее - сведения) Губернатору Нижегородской области в порядке, установленном </w:t>
      </w:r>
      <w:hyperlink w:anchor="P72" w:history="1">
        <w:r>
          <w:rPr>
            <w:color w:val="0000FF"/>
          </w:rPr>
          <w:t>частью 9</w:t>
        </w:r>
      </w:hyperlink>
      <w:r>
        <w:t xml:space="preserve"> настоящей статьи.</w:t>
      </w:r>
    </w:p>
    <w:p w:rsidR="00B01161" w:rsidRDefault="00B01161">
      <w:pPr>
        <w:pStyle w:val="ConsPlusNormal"/>
        <w:spacing w:before="220"/>
        <w:ind w:firstLine="540"/>
        <w:jc w:val="both"/>
      </w:pPr>
      <w:bookmarkStart w:id="2" w:name="P72"/>
      <w:bookmarkEnd w:id="2"/>
      <w:r>
        <w:t>9. Лица, замещающие должность главы местной администрации по контракту, направляют сведения в комиссию по контролю за представлением сведений либо иное уполномоченное органом местного самоуправления структурное подразделение (далее - уполномоченное подразделение) или уполномоченному органом местного самоуправления должностному лицу (далее - должностное лицо) по форме справки, утвержденной Президентом Российской Федерации, ежегодно не позднее 30 апреля года, следующего за отчетным.</w:t>
      </w:r>
    </w:p>
    <w:p w:rsidR="00B01161" w:rsidRDefault="00B01161">
      <w:pPr>
        <w:pStyle w:val="ConsPlusNormal"/>
        <w:spacing w:before="220"/>
        <w:ind w:firstLine="540"/>
        <w:jc w:val="both"/>
      </w:pPr>
      <w:bookmarkStart w:id="3" w:name="P73"/>
      <w:bookmarkEnd w:id="3"/>
      <w:r>
        <w:t xml:space="preserve">Уточненные сведения представляются в течение месяца после дня окончания срока, установленного </w:t>
      </w:r>
      <w:hyperlink w:anchor="P72" w:history="1">
        <w:r>
          <w:rPr>
            <w:color w:val="0000FF"/>
          </w:rPr>
          <w:t>абзацем первым</w:t>
        </w:r>
      </w:hyperlink>
      <w:r>
        <w:t xml:space="preserve"> настоящей части.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Уполномоченными подразделениями, должностными лицами проводится сбор сведений, указанных в </w:t>
      </w:r>
      <w:hyperlink w:anchor="P71" w:history="1">
        <w:r>
          <w:rPr>
            <w:color w:val="0000FF"/>
          </w:rPr>
          <w:t>части 8</w:t>
        </w:r>
      </w:hyperlink>
      <w:r>
        <w:t xml:space="preserve"> настоящей статьи, и сведений, указанных в </w:t>
      </w:r>
      <w:hyperlink w:anchor="P73" w:history="1">
        <w:r>
          <w:rPr>
            <w:color w:val="0000FF"/>
          </w:rPr>
          <w:t>абзаце втором</w:t>
        </w:r>
      </w:hyperlink>
      <w:r>
        <w:t xml:space="preserve"> настоящей части, их анализ, размещение в информационно-телекоммуникационной сети "Интернет" и (или) предоставление для опубликования средствам массовой информации.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Сведения размещаются в информационно-телекоммуникационной сети "Интернет" на официальных сайтах органов местного самоуправления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Уполномоченные подразделения, должностные лица обеспечивают представление сведений Губернатору Нижегородской области путем направления в орган исполнительной власти Нижегородской области, уполномоченный на исполнение функций органа по профилактике коррупционных и иных правонарушений (далее - уполномоченный орган по профилактике коррупционных и иных правонарушений), в течение 14 календарных дней после окончания срока представления уточненных сведений.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Граждане, претендующие на замещение должности главы администрации по контракту, направляют сведения по форме справки, утвержденной Президентом Российской Федерации, в соответствующую конкурсную комиссию одновременно с документами, представляемыми для участия в конкурсе.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Конкурсная комиссия в течение 14 календарных дней со дня окончания срока направления сведений в конкурсную комиссию обеспечивает представление сведений Губернатору Нижегородской области путем направления в уполномоченный орган по профилактике коррупционных и иных правонарушений.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10. Проверка достоверности и полноты сведений, представляемых в соответствии с </w:t>
      </w:r>
      <w:hyperlink w:anchor="P71" w:history="1">
        <w:r>
          <w:rPr>
            <w:color w:val="0000FF"/>
          </w:rPr>
          <w:t>частью 8</w:t>
        </w:r>
      </w:hyperlink>
      <w:r>
        <w:t xml:space="preserve"> настоящей статьи, осуществляется по решению Губернатора Нижегородской области уполномоченным органом по профилактике коррупционных и иных правонарушений. Основанием для осуществления проверки, предусмотренной настоящей частью, является достаточная информация, представленная в письменном виде в установленном порядке: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lastRenderedPageBreak/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2) работниками уполномоченного органа по профилактике коррупционных и иных правонарушений либо должностными лицами органов местного самоуправления и государственных органов Нижегородской области, ответственными за работу по профилактике коррупционных и иных правонарушений;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3)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4) Общественной палатой Нижегородской области;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5) общественными палатами (советами) муниципальных образований Нижегородской области;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6) средствами массовой информации.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11. Информация анонимного характера не может служить основанием для проведения проверки.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12.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13. По результатам проверки Губернатору Нижегородской области представляется доклад.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14. При выявлении в результате проверки, осуществленной в соответствии с настоящей статьей, фактов несоблюдения лицом, замещающим должность главы местной администрации по контракту, ограничений, запретов, неисполнения обязанностей, которые установлены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"О муниципальной службе в Российской Федерации",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настоящим Законом, Губернатор Нижегородской области обращается с заявлением о досрочном прекращении полномочий лица, замещающего должность главы местной администрации по контракту,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4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26" w:history="1">
        <w:r>
          <w:rPr>
            <w:color w:val="0000FF"/>
          </w:rPr>
          <w:t>пункт 3 статьи 8</w:t>
        </w:r>
      </w:hyperlink>
      <w:r>
        <w:t xml:space="preserve"> Закона Нижегородской области от 3 октября 2007 года N 129-З "О Правительстве Нижегородской области" (с изменениями, внесенными законами области от 5 июня 2009 года N 70-З, от 12 марта 2012 года N 25-З, от 4 июня 2013 года N 80-З, от 3 марта 2015 года N 28-З, от 2 декабря 2015 года N 167-З, от 29 января 2016 года N 3-З) изменение, изложив его в следующей редакции: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"3)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Нижегородской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</w:t>
      </w:r>
      <w:r>
        <w:lastRenderedPageBreak/>
        <w:t>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федеральным законодательством и законодательством области от имени государственного органа;".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5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27" w:history="1">
        <w:r>
          <w:rPr>
            <w:color w:val="0000FF"/>
          </w:rPr>
          <w:t>Закон</w:t>
        </w:r>
      </w:hyperlink>
      <w:r>
        <w:t xml:space="preserve"> Нижегородской области от 7 марта 2008 года N 20-З "О противодействии коррупции в Нижегородской области" (с изменениями, внесенными законами области от 10 августа 2009 года N 110-З, от 9 сентября 2009 года N 170-З, от 3 февраля 2010 года N 6-З, от 11 мая 2010 года N 73-З, от 4 июня 2010 года N 95-З, от 7 февраля 2011 года N 17-З, от 5 марта 2012 года N 18-З, от 3 апреля 2013 года N 39-З, от 26 октября 2015 года N 152-З, от 2 декабря 2015 года N 183-З, от 31 января 2017 года N 4-З) следующие изменения:</w:t>
      </w:r>
    </w:p>
    <w:p w:rsidR="00B01161" w:rsidRDefault="00B01161">
      <w:pPr>
        <w:pStyle w:val="ConsPlusNonformat"/>
        <w:spacing w:before="200"/>
        <w:jc w:val="both"/>
      </w:pPr>
      <w:r>
        <w:t xml:space="preserve">                  1</w:t>
      </w:r>
    </w:p>
    <w:p w:rsidR="00B01161" w:rsidRDefault="00B01161">
      <w:pPr>
        <w:pStyle w:val="ConsPlusNonformat"/>
        <w:jc w:val="both"/>
      </w:pPr>
      <w:r>
        <w:t xml:space="preserve">    1) в </w:t>
      </w:r>
      <w:hyperlink r:id="rId28" w:history="1">
        <w:r>
          <w:rPr>
            <w:color w:val="0000FF"/>
          </w:rPr>
          <w:t>статье 12</w:t>
        </w:r>
      </w:hyperlink>
      <w:r>
        <w:t xml:space="preserve"> :</w:t>
      </w:r>
    </w:p>
    <w:p w:rsidR="00B01161" w:rsidRDefault="00B01161">
      <w:pPr>
        <w:pStyle w:val="ConsPlusNormal"/>
        <w:ind w:firstLine="540"/>
        <w:jc w:val="both"/>
      </w:pPr>
      <w:r>
        <w:t xml:space="preserve">а) </w:t>
      </w:r>
      <w:hyperlink r:id="rId29" w:history="1">
        <w:r>
          <w:rPr>
            <w:color w:val="0000FF"/>
          </w:rPr>
          <w:t>наименование</w:t>
        </w:r>
      </w:hyperlink>
      <w:r>
        <w:t xml:space="preserve"> дополнить словами "лицами, замещающими государственные должности Нижегородской области";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б) в </w:t>
      </w:r>
      <w:hyperlink r:id="rId30" w:history="1">
        <w:r>
          <w:rPr>
            <w:color w:val="0000FF"/>
          </w:rPr>
          <w:t>части 1</w:t>
        </w:r>
      </w:hyperlink>
      <w:r>
        <w:t xml:space="preserve"> слова "муниципальных должностей," и слова "муниципальные должности," исключить;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в) </w:t>
      </w:r>
      <w:hyperlink r:id="rId31" w:history="1">
        <w:r>
          <w:rPr>
            <w:color w:val="0000FF"/>
          </w:rPr>
          <w:t>часть 5</w:t>
        </w:r>
      </w:hyperlink>
      <w:r>
        <w:t xml:space="preserve"> признать утратившей силу;</w:t>
      </w:r>
    </w:p>
    <w:p w:rsidR="00B01161" w:rsidRDefault="00B01161">
      <w:pPr>
        <w:pStyle w:val="ConsPlusNonformat"/>
        <w:spacing w:before="200"/>
        <w:jc w:val="both"/>
      </w:pPr>
      <w:r>
        <w:t xml:space="preserve">                  2</w:t>
      </w:r>
    </w:p>
    <w:p w:rsidR="00B01161" w:rsidRDefault="00B01161">
      <w:pPr>
        <w:pStyle w:val="ConsPlusNonformat"/>
        <w:jc w:val="both"/>
      </w:pPr>
      <w:r>
        <w:t xml:space="preserve">    2) в </w:t>
      </w:r>
      <w:hyperlink r:id="rId32" w:history="1">
        <w:r>
          <w:rPr>
            <w:color w:val="0000FF"/>
          </w:rPr>
          <w:t>статье 12</w:t>
        </w:r>
      </w:hyperlink>
      <w:r>
        <w:t xml:space="preserve"> :</w:t>
      </w:r>
    </w:p>
    <w:p w:rsidR="00B01161" w:rsidRDefault="00B01161">
      <w:pPr>
        <w:pStyle w:val="ConsPlusNormal"/>
        <w:ind w:firstLine="540"/>
        <w:jc w:val="both"/>
      </w:pPr>
      <w:r>
        <w:t xml:space="preserve">а) </w:t>
      </w:r>
      <w:hyperlink r:id="rId33" w:history="1">
        <w:r>
          <w:rPr>
            <w:color w:val="0000FF"/>
          </w:rPr>
          <w:t>наименование</w:t>
        </w:r>
      </w:hyperlink>
      <w:r>
        <w:t xml:space="preserve"> дополнить словами "лицами, замещающими государственные должности Нижегородской области";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б) в </w:t>
      </w:r>
      <w:hyperlink r:id="rId34" w:history="1">
        <w:r>
          <w:rPr>
            <w:color w:val="0000FF"/>
          </w:rPr>
          <w:t>части 1</w:t>
        </w:r>
      </w:hyperlink>
      <w:r>
        <w:t xml:space="preserve"> слова "муниципальные должности," исключить;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в) </w:t>
      </w:r>
      <w:hyperlink r:id="rId35" w:history="1">
        <w:r>
          <w:rPr>
            <w:color w:val="0000FF"/>
          </w:rPr>
          <w:t>абзац второй части 3</w:t>
        </w:r>
      </w:hyperlink>
      <w:r>
        <w:t xml:space="preserve"> признать утратившим силу;</w:t>
      </w:r>
    </w:p>
    <w:p w:rsidR="00B01161" w:rsidRDefault="00B01161">
      <w:pPr>
        <w:pStyle w:val="ConsPlusNonformat"/>
        <w:spacing w:before="200"/>
        <w:jc w:val="both"/>
      </w:pPr>
      <w:r>
        <w:t xml:space="preserve">                           2-1</w:t>
      </w:r>
    </w:p>
    <w:p w:rsidR="00B01161" w:rsidRDefault="00B01161">
      <w:pPr>
        <w:pStyle w:val="ConsPlusNonformat"/>
        <w:jc w:val="both"/>
      </w:pPr>
      <w:r>
        <w:t xml:space="preserve">    3) </w:t>
      </w:r>
      <w:hyperlink r:id="rId36" w:history="1">
        <w:r>
          <w:rPr>
            <w:color w:val="0000FF"/>
          </w:rPr>
          <w:t>дополнить</w:t>
        </w:r>
      </w:hyperlink>
      <w:r>
        <w:t xml:space="preserve"> статьей 12    следующего содержания:</w:t>
      </w:r>
    </w:p>
    <w:p w:rsidR="00B01161" w:rsidRDefault="00B01161">
      <w:pPr>
        <w:pStyle w:val="ConsPlusNonformat"/>
        <w:jc w:val="both"/>
      </w:pPr>
      <w:r>
        <w:t xml:space="preserve">               2-1</w:t>
      </w:r>
    </w:p>
    <w:p w:rsidR="00B01161" w:rsidRDefault="00B01161">
      <w:pPr>
        <w:pStyle w:val="ConsPlusNonformat"/>
        <w:jc w:val="both"/>
      </w:pPr>
      <w:r>
        <w:t xml:space="preserve">    "Статья  12   .  О  представлении  сведений  о  доходах,  расходах,  об</w:t>
      </w:r>
    </w:p>
    <w:p w:rsidR="00B01161" w:rsidRDefault="00B01161">
      <w:pPr>
        <w:pStyle w:val="ConsPlusNonformat"/>
        <w:jc w:val="both"/>
      </w:pPr>
      <w:r>
        <w:t>имуществе  и  обязательствах  имущественного  характера лицами, замещающими</w:t>
      </w:r>
    </w:p>
    <w:p w:rsidR="00B01161" w:rsidRDefault="00B01161">
      <w:pPr>
        <w:pStyle w:val="ConsPlusNonformat"/>
        <w:jc w:val="both"/>
      </w:pPr>
      <w:r>
        <w:t>муниципальные должности Нижегородской области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bookmarkStart w:id="4" w:name="P116"/>
      <w:bookmarkEnd w:id="4"/>
      <w:r>
        <w:t xml:space="preserve">1. 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(далее - сведения) Губернатору Нижегородской области в порядке, установленном </w:t>
      </w:r>
      <w:hyperlink w:anchor="P117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B01161" w:rsidRDefault="00B01161">
      <w:pPr>
        <w:pStyle w:val="ConsPlusNormal"/>
        <w:spacing w:before="220"/>
        <w:ind w:firstLine="540"/>
        <w:jc w:val="both"/>
      </w:pPr>
      <w:bookmarkStart w:id="5" w:name="P117"/>
      <w:bookmarkEnd w:id="5"/>
      <w:r>
        <w:t>2. Лица, замещающие муниципальные должности, направляют сведения в комиссию по контролю за представлением сведений либо иное уполномоченное органом местного самоуправления структурное подразделение (далее - уполномоченное подразделение) или уполномоченному органом местного самоуправления должностному лицу (далее - должностное лицо) по форме справки, утвержденной Президентом Российской Федерации, ежегодно не позднее 30 апреля года, следующего за отчетным.</w:t>
      </w:r>
    </w:p>
    <w:p w:rsidR="00B01161" w:rsidRDefault="00B01161">
      <w:pPr>
        <w:pStyle w:val="ConsPlusNormal"/>
        <w:spacing w:before="220"/>
        <w:ind w:firstLine="540"/>
        <w:jc w:val="both"/>
      </w:pPr>
      <w:bookmarkStart w:id="6" w:name="P118"/>
      <w:bookmarkEnd w:id="6"/>
      <w:r>
        <w:t xml:space="preserve">Уточненные сведения представляются в течение месяца после дня окончания срока, установленного </w:t>
      </w:r>
      <w:hyperlink w:anchor="P117" w:history="1">
        <w:r>
          <w:rPr>
            <w:color w:val="0000FF"/>
          </w:rPr>
          <w:t>абзацем первым</w:t>
        </w:r>
      </w:hyperlink>
      <w:r>
        <w:t xml:space="preserve"> настоящей части.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lastRenderedPageBreak/>
        <w:t xml:space="preserve">Уполномоченными подразделениями, должностными лицами проводится сбор сведений, указанных в </w:t>
      </w:r>
      <w:hyperlink w:anchor="P116" w:history="1">
        <w:r>
          <w:rPr>
            <w:color w:val="0000FF"/>
          </w:rPr>
          <w:t>части 1</w:t>
        </w:r>
      </w:hyperlink>
      <w:r>
        <w:t xml:space="preserve"> настоящей статьи, и сведений, указанных в </w:t>
      </w:r>
      <w:hyperlink w:anchor="P118" w:history="1">
        <w:r>
          <w:rPr>
            <w:color w:val="0000FF"/>
          </w:rPr>
          <w:t>абзаце втором</w:t>
        </w:r>
      </w:hyperlink>
      <w:r>
        <w:t xml:space="preserve"> настоящей части, их анализ, размещение в информационно-телекоммуникационной сети "Интернет" и (или) предоставление для опубликования средствам массовой информации.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Сведения размещаются в информационно-телекоммуникационной сети "Интернет" на официальных сайтах органов местного самоуправления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Уполномоченные подразделения, должностные лица обеспечивают представление сведений Губернатору Нижегородской области путем направления в орган исполнительной власти Нижегородской области, уполномоченный на исполнение функций органа по профилактике коррупционных и иных правонарушений (далее - уполномоченный орган по профилактике коррупционных и иных правонарушений), в течение 14 календарных дней после окончания срока представления уточненных сведений.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Граждане, претендующие на замещение должности главы местного самоуправления, направляют сведения по форме справки, утвержденной Президентом Российской Федерации, в соответствующую конкурсную комиссию одновременно с документами, представляемыми для участия в конкурсе.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Кандидаты в депутаты представительных органов местного самоуправления направляют сведения в уполномоченные подразделения, должностным лицам по форме справки, утвержденной Президентом Российской Федерации, в течение 14 календарных дней со дня выдвижения.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Граждане, претендующие на замещение иных муниципальных должностей, направляют сведения в уполномоченные подразделения, должностным лицам по форме справки, утвержденной Президентом Российской Федерации, при назначении на должность.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Уполномоченные подразделения, должностные лица, конкурсные комиссии в течение 14 календарных дней со дня получения сведений обеспечивают их представление Губернатору Нижегородской области путем направления в уполномоченный орган по профилактике коррупционных и иных правонарушений.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3. Проверка достоверности и полноты сведений, представляемых в соответствии с </w:t>
      </w:r>
      <w:hyperlink w:anchor="P116" w:history="1">
        <w:r>
          <w:rPr>
            <w:color w:val="0000FF"/>
          </w:rPr>
          <w:t>частью 1</w:t>
        </w:r>
      </w:hyperlink>
      <w:r>
        <w:t xml:space="preserve"> настоящей статьи, осуществляется по решению Губернатора Нижегородской области уполномоченным органом по профилактике коррупционных и иных правонарушений. Основанием для осуществления проверки, предусмотренной настоящей частью, является достаточная информация, представленная в письменном виде в установленном порядке: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2) работниками уполномоченного органа по профилактике коррупционных и иных правонарушений либо должностными лицами органов местного самоуправления и государственных органов Нижегородской области, ответственными за работу по профилактике коррупционных и иных правонарушений;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3)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4) Общественной палатой Нижегородской области;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lastRenderedPageBreak/>
        <w:t>5) общественными палатами (советами) муниципальных образований Нижегородской области;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6) средствами массовой информации.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4. Информация анонимного характера не может служить основанием для проверки.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6. По результатам проверки Губернатору Нижегородской области представляется доклад.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7. При выявлении в результате проверки, осуществленной в соответствии с настоящей статьей, фактов несоблюдения лицом, замещающим муниципальную должность, ограничений, запретов, неисполнения обязанностей, которые установлены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"О противодействии коррупции",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настоящим Законом, Губернатор Нижегородской области обращается с заявлением о досрочном прекращении полномочий лица, замещающего муниципальную должность,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6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 xml:space="preserve">Внести в </w:t>
      </w:r>
      <w:hyperlink r:id="rId40" w:history="1">
        <w:r>
          <w:rPr>
            <w:color w:val="0000FF"/>
          </w:rPr>
          <w:t>Закон</w:t>
        </w:r>
      </w:hyperlink>
      <w:r>
        <w:t xml:space="preserve"> Нижегородской области от 8 октября 2010 года N 156-З "О контрольно-счетной палате Нижегородской области" (с изменениями, внесенными законами области от 1 сентября 2011 года N 122-З, от 3 апреля 2012 года N 33-З, от 7 мая 2013 года N 60-З, от 4 июня 2013 года N 80-З, от 28 сентября 2015 года N 131-З, от 2 декабря 2015 года N 183-З, от 19 декабря 2016 года N 172-З) следующие изменения: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1) в </w:t>
      </w:r>
      <w:hyperlink r:id="rId41" w:history="1">
        <w:r>
          <w:rPr>
            <w:color w:val="0000FF"/>
          </w:rPr>
          <w:t>статье 8</w:t>
        </w:r>
      </w:hyperlink>
      <w:r>
        <w:t>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а) </w:t>
      </w:r>
      <w:hyperlink r:id="rId42" w:history="1">
        <w:r>
          <w:rPr>
            <w:color w:val="0000FF"/>
          </w:rPr>
          <w:t>пункт 3 части 1</w:t>
        </w:r>
      </w:hyperlink>
      <w:r>
        <w:t xml:space="preserve"> изложить в следующей редакции: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>"3)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федеральным законодательством и законодательством области от имени государственного органа;";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б) в </w:t>
      </w:r>
      <w:hyperlink r:id="rId43" w:history="1">
        <w:r>
          <w:rPr>
            <w:color w:val="0000FF"/>
          </w:rPr>
          <w:t>части 3</w:t>
        </w:r>
      </w:hyperlink>
      <w:r>
        <w:t xml:space="preserve"> слово ", акциями" и слово ", акции" исключить;</w:t>
      </w:r>
    </w:p>
    <w:p w:rsidR="00B01161" w:rsidRDefault="00B01161">
      <w:pPr>
        <w:pStyle w:val="ConsPlusNonformat"/>
        <w:spacing w:before="200"/>
        <w:jc w:val="both"/>
      </w:pPr>
      <w:r>
        <w:t xml:space="preserve">                        1</w:t>
      </w:r>
    </w:p>
    <w:p w:rsidR="00B01161" w:rsidRDefault="00B01161">
      <w:pPr>
        <w:pStyle w:val="ConsPlusNonformat"/>
        <w:jc w:val="both"/>
      </w:pPr>
      <w:r>
        <w:t xml:space="preserve">    2) </w:t>
      </w:r>
      <w:hyperlink r:id="rId44" w:history="1">
        <w:r>
          <w:rPr>
            <w:color w:val="0000FF"/>
          </w:rPr>
          <w:t>часть 5 статьи 10</w:t>
        </w:r>
      </w:hyperlink>
      <w:r>
        <w:t xml:space="preserve">  дополнить пунктом 8 следующего содержания:</w:t>
      </w:r>
    </w:p>
    <w:p w:rsidR="00B01161" w:rsidRDefault="00B01161">
      <w:pPr>
        <w:pStyle w:val="ConsPlusNormal"/>
        <w:ind w:firstLine="540"/>
        <w:jc w:val="both"/>
      </w:pPr>
      <w:r>
        <w:t xml:space="preserve">"8) несоблюдения ограничений, запретов, неисполнения обязанностей, которые установлены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</w:t>
      </w:r>
      <w:r>
        <w:lastRenderedPageBreak/>
        <w:t xml:space="preserve">коррупции",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инструментами".";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3) </w:t>
      </w:r>
      <w:hyperlink r:id="rId48" w:history="1">
        <w:r>
          <w:rPr>
            <w:color w:val="0000FF"/>
          </w:rPr>
          <w:t>статью 24</w:t>
        </w:r>
      </w:hyperlink>
      <w:r>
        <w:t xml:space="preserve"> дополнить частью 5 следующего содержания:</w:t>
      </w:r>
    </w:p>
    <w:p w:rsidR="00B01161" w:rsidRDefault="00B01161">
      <w:pPr>
        <w:pStyle w:val="ConsPlusNormal"/>
        <w:spacing w:before="220"/>
        <w:ind w:firstLine="540"/>
        <w:jc w:val="both"/>
      </w:pPr>
      <w:r>
        <w:t xml:space="preserve">"5. Должностные лица контрольно-счетной палаты обязаны соблюдать ограничения, запреты, исполнять обязанности, которые установлены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инструментами".".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Title"/>
        <w:ind w:firstLine="540"/>
        <w:jc w:val="both"/>
        <w:outlineLvl w:val="0"/>
      </w:pPr>
      <w:r>
        <w:t>Статья 7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  <w:r>
        <w:t>Настоящий Закон вступает в силу по истечении десяти дней со дня его официального опубликования.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jc w:val="right"/>
      </w:pPr>
      <w:r>
        <w:t>Губернатор области</w:t>
      </w:r>
    </w:p>
    <w:p w:rsidR="00B01161" w:rsidRDefault="00B01161">
      <w:pPr>
        <w:pStyle w:val="ConsPlusNormal"/>
        <w:jc w:val="right"/>
      </w:pPr>
      <w:r>
        <w:t>В.П.ШАНЦЕВ</w:t>
      </w:r>
    </w:p>
    <w:p w:rsidR="00B01161" w:rsidRDefault="00B01161">
      <w:pPr>
        <w:pStyle w:val="ConsPlusNormal"/>
      </w:pPr>
      <w:r>
        <w:t>Нижний Новгород</w:t>
      </w:r>
    </w:p>
    <w:p w:rsidR="00B01161" w:rsidRDefault="00B01161">
      <w:pPr>
        <w:pStyle w:val="ConsPlusNormal"/>
        <w:spacing w:before="220"/>
      </w:pPr>
      <w:r>
        <w:t>5 мая 2017 года</w:t>
      </w:r>
    </w:p>
    <w:p w:rsidR="00B01161" w:rsidRDefault="00B01161">
      <w:pPr>
        <w:pStyle w:val="ConsPlusNormal"/>
        <w:spacing w:before="220"/>
      </w:pPr>
      <w:r>
        <w:t>N 51-З</w:t>
      </w: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ind w:firstLine="540"/>
        <w:jc w:val="both"/>
      </w:pPr>
    </w:p>
    <w:p w:rsidR="00B01161" w:rsidRDefault="00B0116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58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61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498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161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1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011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11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11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1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011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11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11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AEF61A000CCA0C830BC1A68F63910A67CB53C9F93C1314A3F820CCD16D8974EE62636C63694F6383575D4A955D33E6F1CC710C09159CC9A988DB154Q304M" TargetMode="External"/><Relationship Id="rId18" Type="http://schemas.openxmlformats.org/officeDocument/2006/relationships/hyperlink" Target="consultantplus://offline/ref=BAEF61A000CCA0C830BC0465E0554FA379BF669A96C73A1863D30A9A4988911BB466689F74D2E5393C6BD6AC53QD01M" TargetMode="External"/><Relationship Id="rId26" Type="http://schemas.openxmlformats.org/officeDocument/2006/relationships/hyperlink" Target="consultantplus://offline/ref=BAEF61A000CCA0C830BC1A68F63910A67CB53C9F93C037463A8E0CCD16D8974EE62636C63694F6383575D3A850D33E6F1CC710C09159CC9A988DB154Q304M" TargetMode="External"/><Relationship Id="rId39" Type="http://schemas.openxmlformats.org/officeDocument/2006/relationships/hyperlink" Target="consultantplus://offline/ref=BAEF61A000CCA0C830BC0465E0554FA37AB66B979BC53A1863D30A9A4988911BB466689F74D2E5393C6BD6AC53QD01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AEF61A000CCA0C830BC1A68F63910A67CB53C9F93C1314A3B840CCD16D8974EE62636C63694F6383575DDA856D33E6F1CC710C09159CC9A988DB154Q304M" TargetMode="External"/><Relationship Id="rId34" Type="http://schemas.openxmlformats.org/officeDocument/2006/relationships/hyperlink" Target="consultantplus://offline/ref=BAEF61A000CCA0C830BC1A68F63910A67CB53C9F93C1314A3B800CCD16D8974EE62636C63694F6383575D6A957D33E6F1CC710C09159CC9A988DB154Q304M" TargetMode="External"/><Relationship Id="rId42" Type="http://schemas.openxmlformats.org/officeDocument/2006/relationships/hyperlink" Target="consultantplus://offline/ref=BAEF61A000CCA0C830BC1A68F63910A67CB53C9F93C0364737800CCD16D8974EE62636C63694F6383575D6A554D33E6F1CC710C09159CC9A988DB154Q304M" TargetMode="External"/><Relationship Id="rId47" Type="http://schemas.openxmlformats.org/officeDocument/2006/relationships/hyperlink" Target="consultantplus://offline/ref=BAEF61A000CCA0C830BC0465E0554FA37AB66B979BC53A1863D30A9A4988911BB466689F74D2E5393C6BD6AC53QD01M" TargetMode="External"/><Relationship Id="rId50" Type="http://schemas.openxmlformats.org/officeDocument/2006/relationships/hyperlink" Target="consultantplus://offline/ref=BAEF61A000CCA0C830BC0465E0554FA37AB66A9195C03A1863D30A9A4988911BB466689F74D2E5393C6BD6AC53QD01M" TargetMode="External"/><Relationship Id="rId7" Type="http://schemas.openxmlformats.org/officeDocument/2006/relationships/hyperlink" Target="consultantplus://offline/ref=BAEF61A000CCA0C830BC1A68F63910A67CB53C9F93C1314A3F820CCD16D8974EE62636C63694F6383575D0AA55D33E6F1CC710C09159CC9A988DB154Q304M" TargetMode="External"/><Relationship Id="rId12" Type="http://schemas.openxmlformats.org/officeDocument/2006/relationships/hyperlink" Target="consultantplus://offline/ref=BAEF61A000CCA0C830BC1A68F63910A67CB53C9F93C1314A3F820CCD16D8974EE62636C63694F6383575D0A456D33E6F1CC710C09159CC9A988DB154Q304M" TargetMode="External"/><Relationship Id="rId17" Type="http://schemas.openxmlformats.org/officeDocument/2006/relationships/hyperlink" Target="consultantplus://offline/ref=BAEF61A000CCA0C830BC1A68F63910A67CB53C9F93C1314A3F820CCD16D8974EE62636C63694F6383575D7AF52D33E6F1CC710C09159CC9A988DB154Q304M" TargetMode="External"/><Relationship Id="rId25" Type="http://schemas.openxmlformats.org/officeDocument/2006/relationships/hyperlink" Target="consultantplus://offline/ref=BAEF61A000CCA0C830BC0465E0554FA37AB66B979BC53A1863D30A9A4988911BB466689F74D2E5393C6BD6AC53QD01M" TargetMode="External"/><Relationship Id="rId33" Type="http://schemas.openxmlformats.org/officeDocument/2006/relationships/hyperlink" Target="consultantplus://offline/ref=BAEF61A000CCA0C830BC1A68F63910A67CB53C9F93C1314A3B800CCD16D8974EE62636C63694F6383575D6AC52D33E6F1CC710C09159CC9A988DB154Q304M" TargetMode="External"/><Relationship Id="rId38" Type="http://schemas.openxmlformats.org/officeDocument/2006/relationships/hyperlink" Target="consultantplus://offline/ref=BAEF61A000CCA0C830BC0465E0554FA37AB66A9195C03A1863D30A9A4988911BB466689F74D2E5393C6BD6AC53QD01M" TargetMode="External"/><Relationship Id="rId46" Type="http://schemas.openxmlformats.org/officeDocument/2006/relationships/hyperlink" Target="consultantplus://offline/ref=BAEF61A000CCA0C830BC0465E0554FA37AB66A9195C03A1863D30A9A4988911BB466689F74D2E5393C6BD6AC53QD01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AEF61A000CCA0C830BC0465E0554FA37AB66B979BC53A1863D30A9A4988911BB466689F74D2E5393C6BD6AC53QD01M" TargetMode="External"/><Relationship Id="rId20" Type="http://schemas.openxmlformats.org/officeDocument/2006/relationships/hyperlink" Target="consultantplus://offline/ref=BAEF61A000CCA0C830BC1A68F63910A67CB53C9F93C1314A3B840CCD16D8974EE62636C62494AE343477CAAC5BC6683E59Q90BM" TargetMode="External"/><Relationship Id="rId29" Type="http://schemas.openxmlformats.org/officeDocument/2006/relationships/hyperlink" Target="consultantplus://offline/ref=BAEF61A000CCA0C830BC1A68F63910A67CB53C9F93C1314A3B800CCD16D8974EE62636C63694F6383575D5AE56D33E6F1CC710C09159CC9A988DB154Q304M" TargetMode="External"/><Relationship Id="rId41" Type="http://schemas.openxmlformats.org/officeDocument/2006/relationships/hyperlink" Target="consultantplus://offline/ref=BAEF61A000CCA0C830BC1A68F63910A67CB53C9F93C0364737800CCD16D8974EE62636C63694F6383575D6AA50D33E6F1CC710C09159CC9A988DB154Q30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EF61A000CCA0C830BC1A68F63910A67CB53C9F93C1314A3F820CCD16D8974EE62636C63694F6383575D4A955D33E6F1CC710C09159CC9A988DB154Q304M" TargetMode="External"/><Relationship Id="rId11" Type="http://schemas.openxmlformats.org/officeDocument/2006/relationships/hyperlink" Target="consultantplus://offline/ref=BAEF61A000CCA0C830BC0465E0554FA37AB66B979BC53A1863D30A9A4988911BB466689F74D2E5393C6BD6AC53QD01M" TargetMode="External"/><Relationship Id="rId24" Type="http://schemas.openxmlformats.org/officeDocument/2006/relationships/hyperlink" Target="consultantplus://offline/ref=BAEF61A000CCA0C830BC0465E0554FA37AB66A9195C03A1863D30A9A4988911BB466689F74D2E5393C6BD6AC53QD01M" TargetMode="External"/><Relationship Id="rId32" Type="http://schemas.openxmlformats.org/officeDocument/2006/relationships/hyperlink" Target="consultantplus://offline/ref=BAEF61A000CCA0C830BC1A68F63910A67CB53C9F93C1314A3B800CCD16D8974EE62636C63694F6383575D6AC52D33E6F1CC710C09159CC9A988DB154Q304M" TargetMode="External"/><Relationship Id="rId37" Type="http://schemas.openxmlformats.org/officeDocument/2006/relationships/hyperlink" Target="consultantplus://offline/ref=BAEF61A000CCA0C830BC0465E0554FA379BF669A97C23A1863D30A9A4988911BB466689F74D2E5393C6BD6AC53QD01M" TargetMode="External"/><Relationship Id="rId40" Type="http://schemas.openxmlformats.org/officeDocument/2006/relationships/hyperlink" Target="consultantplus://offline/ref=BAEF61A000CCA0C830BC1A68F63910A67CB53C9F93C0364737800CCD16D8974EE62636C62494AE343477CAAC5BC6683E59Q90BM" TargetMode="External"/><Relationship Id="rId45" Type="http://schemas.openxmlformats.org/officeDocument/2006/relationships/hyperlink" Target="consultantplus://offline/ref=BAEF61A000CCA0C830BC0465E0554FA379BF669A97C23A1863D30A9A4988911BB466689F74D2E5393C6BD6AC53QD01M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AEF61A000CCA0C830BC0465E0554FA37AB66A9195C03A1863D30A9A4988911BB466689F74D2E5393C6BD6AC53QD01M" TargetMode="External"/><Relationship Id="rId23" Type="http://schemas.openxmlformats.org/officeDocument/2006/relationships/hyperlink" Target="consultantplus://offline/ref=BAEF61A000CCA0C830BC0465E0554FA379BF649394C13A1863D30A9A4988911BB466689F74D2E5393C6BD6AC53QD01M" TargetMode="External"/><Relationship Id="rId28" Type="http://schemas.openxmlformats.org/officeDocument/2006/relationships/hyperlink" Target="consultantplus://offline/ref=BAEF61A000CCA0C830BC1A68F63910A67CB53C9F93C1314A3B800CCD16D8974EE62636C63694F6383575D5AE56D33E6F1CC710C09159CC9A988DB154Q304M" TargetMode="External"/><Relationship Id="rId36" Type="http://schemas.openxmlformats.org/officeDocument/2006/relationships/hyperlink" Target="consultantplus://offline/ref=BAEF61A000CCA0C830BC1A68F63910A67CB53C9F93C1314A3B800CCD16D8974EE62636C63694F6383575D4AF56D33E6F1CC710C09159CC9A988DB154Q304M" TargetMode="External"/><Relationship Id="rId49" Type="http://schemas.openxmlformats.org/officeDocument/2006/relationships/hyperlink" Target="consultantplus://offline/ref=BAEF61A000CCA0C830BC0465E0554FA379BF669A97C23A1863D30A9A4988911BB466689F74D2E5393C6BD6AC53QD01M" TargetMode="External"/><Relationship Id="rId10" Type="http://schemas.openxmlformats.org/officeDocument/2006/relationships/hyperlink" Target="consultantplus://offline/ref=BAEF61A000CCA0C830BC0465E0554FA37AB66A9195C03A1863D30A9A4988911BB466689F74D2E5393C6BD6AC53QD01M" TargetMode="External"/><Relationship Id="rId19" Type="http://schemas.openxmlformats.org/officeDocument/2006/relationships/hyperlink" Target="consultantplus://offline/ref=BAEF61A000CCA0C830BC1A68F63910A67CB53C9F93C0314E39840CCD16D8974EE62636C63694F63C327E80FD168D673F5A8C1DC88D45CC92Q80FM" TargetMode="External"/><Relationship Id="rId31" Type="http://schemas.openxmlformats.org/officeDocument/2006/relationships/hyperlink" Target="consultantplus://offline/ref=BAEF61A000CCA0C830BC1A68F63910A67CB53C9F93C1314A3B800CCD16D8974EE62636C63694F6383575D6AE54D33E6F1CC710C09159CC9A988DB154Q304M" TargetMode="External"/><Relationship Id="rId44" Type="http://schemas.openxmlformats.org/officeDocument/2006/relationships/hyperlink" Target="consultantplus://offline/ref=BAEF61A000CCA0C830BC1A68F63910A67CB53C9F93C0364737800CCD16D8974EE62636C63694F630327E80FD168D673F5A8C1DC88D45CC92Q80F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F61A000CCA0C830BC0465E0554FA379BF669A97C23A1863D30A9A4988911BB466689F74D2E5393C6BD6AC53QD01M" TargetMode="External"/><Relationship Id="rId14" Type="http://schemas.openxmlformats.org/officeDocument/2006/relationships/hyperlink" Target="consultantplus://offline/ref=BAEF61A000CCA0C830BC0465E0554FA379BF669A97C23A1863D30A9A4988911BB466689F74D2E5393C6BD6AC53QD01M" TargetMode="External"/><Relationship Id="rId22" Type="http://schemas.openxmlformats.org/officeDocument/2006/relationships/hyperlink" Target="consultantplus://offline/ref=BAEF61A000CCA0C830BC1A68F63910A67CB53C9F93C1314A3B840CCD16D8974EE62636C63694F6383575DDAE51D33E6F1CC710C09159CC9A988DB154Q304M" TargetMode="External"/><Relationship Id="rId27" Type="http://schemas.openxmlformats.org/officeDocument/2006/relationships/hyperlink" Target="consultantplus://offline/ref=BAEF61A000CCA0C830BC1A68F63910A67CB53C9F93C1314A3B800CCD16D8974EE62636C62494AE343477CAAC5BC6683E59Q90BM" TargetMode="External"/><Relationship Id="rId30" Type="http://schemas.openxmlformats.org/officeDocument/2006/relationships/hyperlink" Target="consultantplus://offline/ref=BAEF61A000CCA0C830BC1A68F63910A67CB53C9F93C1314A3B800CCD16D8974EE62636C63694F6383575D6AE56D33E6F1CC710C09159CC9A988DB154Q304M" TargetMode="External"/><Relationship Id="rId35" Type="http://schemas.openxmlformats.org/officeDocument/2006/relationships/hyperlink" Target="consultantplus://offline/ref=BAEF61A000CCA0C830BC1A68F63910A67CB53C9F93C1314A3B800CCD16D8974EE62636C63694F6383575D6AF53D33E6F1CC710C09159CC9A988DB154Q304M" TargetMode="External"/><Relationship Id="rId43" Type="http://schemas.openxmlformats.org/officeDocument/2006/relationships/hyperlink" Target="consultantplus://offline/ref=BAEF61A000CCA0C830BC1A68F63910A67CB53C9F93C0364737800CCD16D8974EE62636C63694F6383575D6AB5AD33E6F1CC710C09159CC9A988DB154Q304M" TargetMode="External"/><Relationship Id="rId48" Type="http://schemas.openxmlformats.org/officeDocument/2006/relationships/hyperlink" Target="consultantplus://offline/ref=BAEF61A000CCA0C830BC1A68F63910A67CB53C9F93C0364737800CCD16D8974EE62636C63694F6383074DFF8039C3F33599003C19A59CE9387Q806M" TargetMode="External"/><Relationship Id="rId8" Type="http://schemas.openxmlformats.org/officeDocument/2006/relationships/hyperlink" Target="consultantplus://offline/ref=BAEF61A000CCA0C830BC1A68F63910A67CB53C9F93C1314A3F820CCD16D8974EE62636C63694F6383575D1A85AD33E6F1CC710C09159CC9A988DB154Q304M" TargetMode="External"/><Relationship Id="rId51" Type="http://schemas.openxmlformats.org/officeDocument/2006/relationships/hyperlink" Target="consultantplus://offline/ref=BAEF61A000CCA0C830BC0465E0554FA37AB66B979BC53A1863D30A9A4988911BB466689F74D2E5393C6BD6AC53QD0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4603</Words>
  <Characters>26241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2019-09-12T12:52:00Z</dcterms:created>
  <dcterms:modified xsi:type="dcterms:W3CDTF">2019-09-12T12:53:00Z</dcterms:modified>
</cp:coreProperties>
</file>