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29B" w:rsidRPr="002B029B" w:rsidRDefault="002B029B" w:rsidP="002B02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29B">
        <w:rPr>
          <w:rFonts w:ascii="Times New Roman" w:hAnsi="Times New Roman" w:cs="Times New Roman"/>
          <w:b/>
          <w:sz w:val="28"/>
          <w:szCs w:val="28"/>
        </w:rPr>
        <w:t>Доклад на тему:</w:t>
      </w:r>
    </w:p>
    <w:p w:rsidR="002B029B" w:rsidRDefault="002B029B" w:rsidP="002B02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29B">
        <w:rPr>
          <w:rFonts w:ascii="Times New Roman" w:hAnsi="Times New Roman" w:cs="Times New Roman"/>
          <w:b/>
          <w:sz w:val="28"/>
          <w:szCs w:val="28"/>
        </w:rPr>
        <w:t>«</w:t>
      </w:r>
      <w:r w:rsidR="00382EA4" w:rsidRPr="00382EA4">
        <w:rPr>
          <w:rFonts w:ascii="Times New Roman" w:hAnsi="Times New Roman" w:cs="Times New Roman"/>
          <w:b/>
          <w:sz w:val="28"/>
          <w:szCs w:val="28"/>
        </w:rPr>
        <w:t>Дерегулирование отдельных видов деятельности в сфере теплоснабжения</w:t>
      </w:r>
      <w:r w:rsidRPr="002B029B">
        <w:rPr>
          <w:rFonts w:ascii="Times New Roman" w:hAnsi="Times New Roman" w:cs="Times New Roman"/>
          <w:b/>
          <w:sz w:val="28"/>
          <w:szCs w:val="28"/>
        </w:rPr>
        <w:t>»</w:t>
      </w:r>
    </w:p>
    <w:p w:rsidR="008A38C7" w:rsidRDefault="008A38C7" w:rsidP="002B02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A7D" w:rsidRPr="00442A7D" w:rsidRDefault="008A38C7" w:rsidP="008A38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Докладчик - начальник </w:t>
      </w:r>
      <w:r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442A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2A7D" w:rsidRPr="00442A7D">
        <w:rPr>
          <w:rFonts w:ascii="Times New Roman" w:hAnsi="Times New Roman" w:cs="Times New Roman"/>
          <w:b/>
          <w:bCs/>
          <w:sz w:val="28"/>
          <w:szCs w:val="28"/>
        </w:rPr>
        <w:t>экспертизы цен и тарифов в сфере ЖКХ</w:t>
      </w:r>
    </w:p>
    <w:p w:rsidR="008A38C7" w:rsidRDefault="008A38C7" w:rsidP="008A3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РСТ Нижегородской области Ян</w:t>
      </w:r>
      <w:r w:rsidR="00442A7D">
        <w:rPr>
          <w:rFonts w:ascii="Times New Roman" w:hAnsi="Times New Roman" w:cs="Times New Roman"/>
          <w:b/>
          <w:sz w:val="28"/>
          <w:szCs w:val="28"/>
        </w:rPr>
        <w:t>ковская Анастасия Александровна</w:t>
      </w:r>
      <w:bookmarkStart w:id="0" w:name="_GoBack"/>
      <w:bookmarkEnd w:id="0"/>
    </w:p>
    <w:p w:rsidR="00956843" w:rsidRDefault="00956843" w:rsidP="002B02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134" w:rsidRPr="003C7134" w:rsidRDefault="003C7134" w:rsidP="003C7134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C7134">
        <w:rPr>
          <w:rFonts w:ascii="Times New Roman" w:hAnsi="Times New Roman" w:cs="Times New Roman"/>
          <w:b/>
          <w:bCs/>
          <w:sz w:val="28"/>
          <w:szCs w:val="28"/>
        </w:rPr>
        <w:t>Заключение договоров теплоснабжения и (или) договоров поставки тепловой энергии (мощности) и (или) теплоносителя по ценам, определяемым по соглашению сторон (включая цены по которым заключаются указанные договоры).</w:t>
      </w:r>
    </w:p>
    <w:p w:rsidR="003C7134" w:rsidRPr="003C7134" w:rsidRDefault="00A24E35" w:rsidP="003C71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Действующи</w:t>
      </w:r>
      <w:r w:rsidR="003C7134" w:rsidRPr="003C7134">
        <w:rPr>
          <w:rFonts w:ascii="Times New Roman" w:hAnsi="Times New Roman" w:cs="Times New Roman"/>
          <w:bCs/>
          <w:sz w:val="28"/>
          <w:szCs w:val="28"/>
        </w:rPr>
        <w:t>м законодательством предусмотрено несколько случаев, при которых возможно заключить договоры в сфере теплоснабжения по ценам, определяемым по соглашению сторон.</w:t>
      </w:r>
    </w:p>
    <w:p w:rsidR="003C7134" w:rsidRPr="007D3503" w:rsidRDefault="003C7134" w:rsidP="007D3503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503">
        <w:rPr>
          <w:rFonts w:ascii="Times New Roman" w:hAnsi="Times New Roman" w:cs="Times New Roman"/>
          <w:bCs/>
          <w:sz w:val="28"/>
          <w:szCs w:val="28"/>
        </w:rPr>
        <w:t xml:space="preserve">В соответствии со </w:t>
      </w:r>
      <w:hyperlink r:id="rId5" w:history="1">
        <w:r w:rsidRPr="007D3503">
          <w:rPr>
            <w:rFonts w:ascii="Times New Roman" w:hAnsi="Times New Roman" w:cs="Times New Roman"/>
            <w:bCs/>
            <w:sz w:val="28"/>
            <w:szCs w:val="28"/>
          </w:rPr>
          <w:t>статьей 12</w:t>
        </w:r>
      </w:hyperlink>
      <w:r w:rsidRPr="007D35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503" w:rsidRPr="007D3503">
        <w:rPr>
          <w:rFonts w:ascii="Times New Roman" w:hAnsi="Times New Roman" w:cs="Times New Roman"/>
          <w:bCs/>
          <w:sz w:val="28"/>
          <w:szCs w:val="28"/>
        </w:rPr>
        <w:t xml:space="preserve">Федерального закона «О теплоснабжении» </w:t>
      </w:r>
      <w:r w:rsidR="007D3503">
        <w:rPr>
          <w:rFonts w:ascii="Times New Roman" w:hAnsi="Times New Roman" w:cs="Times New Roman"/>
          <w:bCs/>
          <w:sz w:val="28"/>
          <w:szCs w:val="28"/>
        </w:rPr>
        <w:t>от 27.07.2010 №</w:t>
      </w:r>
      <w:r w:rsidR="007D3503" w:rsidRPr="007D3503">
        <w:rPr>
          <w:rFonts w:ascii="Times New Roman" w:hAnsi="Times New Roman" w:cs="Times New Roman"/>
          <w:bCs/>
          <w:sz w:val="28"/>
          <w:szCs w:val="28"/>
        </w:rPr>
        <w:t xml:space="preserve"> 190-ФЗ </w:t>
      </w:r>
      <w:r w:rsidR="007D3503">
        <w:rPr>
          <w:rFonts w:ascii="Times New Roman" w:hAnsi="Times New Roman" w:cs="Times New Roman"/>
          <w:bCs/>
          <w:sz w:val="28"/>
          <w:szCs w:val="28"/>
        </w:rPr>
        <w:t xml:space="preserve">(далее по тексту - </w:t>
      </w:r>
      <w:r w:rsidRPr="007D3503">
        <w:rPr>
          <w:rFonts w:ascii="Times New Roman" w:hAnsi="Times New Roman" w:cs="Times New Roman"/>
          <w:bCs/>
          <w:sz w:val="28"/>
          <w:szCs w:val="28"/>
        </w:rPr>
        <w:t>Закона о теплоснабжении</w:t>
      </w:r>
      <w:r w:rsidR="007D3503">
        <w:rPr>
          <w:rFonts w:ascii="Times New Roman" w:hAnsi="Times New Roman" w:cs="Times New Roman"/>
          <w:bCs/>
          <w:sz w:val="28"/>
          <w:szCs w:val="28"/>
        </w:rPr>
        <w:t>)</w:t>
      </w:r>
      <w:r w:rsidRPr="007D3503">
        <w:rPr>
          <w:rFonts w:ascii="Times New Roman" w:hAnsi="Times New Roman" w:cs="Times New Roman"/>
          <w:bCs/>
          <w:sz w:val="28"/>
          <w:szCs w:val="28"/>
        </w:rPr>
        <w:t xml:space="preserve"> в случае возможности осуществления в пределах отдельной системы теплоснабжения экономически оправданного перехода из состояния рынка, характеризующегося отсутствием конкуренции, в состояние конкурентного товарного рынка регулирование тарифов в сфере теплоснабжения в такой системе теплоснабжения может быть отменено.</w:t>
      </w:r>
    </w:p>
    <w:p w:rsidR="003C7134" w:rsidRPr="003C7134" w:rsidRDefault="003C7134" w:rsidP="003C71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7134">
        <w:rPr>
          <w:rFonts w:ascii="Times New Roman" w:hAnsi="Times New Roman" w:cs="Times New Roman"/>
          <w:bCs/>
          <w:sz w:val="28"/>
          <w:szCs w:val="28"/>
        </w:rPr>
        <w:t>Отмена регулирования тарифов в сфере теплоснабжения осуществляется органом исполнительной власти субъекта Российской Федерации в области государственного регулирования цен (тарифов) по предложению органа местного самоуправления по согласованию с организацией, осуществляющей регулируемые виды деятельности в сфере теплоснабжения, или по предложению организации, осуществляющей регулируемые виды деятельности в сфере теплоснабжения, по согласованию с органом местного самоуправления и по согласованию с федеральным антимонопольным органом.</w:t>
      </w:r>
    </w:p>
    <w:p w:rsidR="003C7134" w:rsidRPr="008A38C7" w:rsidRDefault="003C7134" w:rsidP="003C71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7134">
        <w:rPr>
          <w:rFonts w:ascii="Times New Roman" w:hAnsi="Times New Roman" w:cs="Times New Roman"/>
          <w:bCs/>
          <w:sz w:val="28"/>
          <w:szCs w:val="28"/>
        </w:rPr>
        <w:t>Условия для отмены государственного регулирования в пределах отдельной системы теплоснабжения:</w:t>
      </w:r>
    </w:p>
    <w:p w:rsidR="003C7134" w:rsidRPr="003C7134" w:rsidRDefault="003C7134" w:rsidP="003C71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</w:t>
      </w:r>
      <w:r w:rsidRPr="003C7134">
        <w:rPr>
          <w:rFonts w:ascii="Times New Roman" w:hAnsi="Times New Roman" w:cs="Times New Roman"/>
          <w:bCs/>
          <w:sz w:val="28"/>
          <w:szCs w:val="28"/>
        </w:rPr>
        <w:t xml:space="preserve">азвитая газораспределительная система либо доступность альтернативных видов топлива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3C7134">
        <w:rPr>
          <w:rFonts w:ascii="Times New Roman" w:hAnsi="Times New Roman" w:cs="Times New Roman"/>
          <w:bCs/>
          <w:sz w:val="28"/>
          <w:szCs w:val="28"/>
        </w:rPr>
        <w:t xml:space="preserve"> техническая возможность подключения;</w:t>
      </w:r>
    </w:p>
    <w:p w:rsidR="003C7134" w:rsidRPr="003C7134" w:rsidRDefault="003C7134" w:rsidP="003C71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</w:t>
      </w:r>
      <w:r w:rsidRPr="003C7134">
        <w:rPr>
          <w:rFonts w:ascii="Times New Roman" w:hAnsi="Times New Roman" w:cs="Times New Roman"/>
          <w:bCs/>
          <w:sz w:val="28"/>
          <w:szCs w:val="28"/>
        </w:rPr>
        <w:t>тсутствие субсидирования цен, в том числе перекрестного;</w:t>
      </w:r>
    </w:p>
    <w:p w:rsidR="003C7134" w:rsidRPr="003C7134" w:rsidRDefault="003C7134" w:rsidP="003C71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ц</w:t>
      </w:r>
      <w:r w:rsidRPr="003C7134">
        <w:rPr>
          <w:rFonts w:ascii="Times New Roman" w:hAnsi="Times New Roman" w:cs="Times New Roman"/>
          <w:bCs/>
          <w:sz w:val="28"/>
          <w:szCs w:val="28"/>
        </w:rPr>
        <w:t>еновая доступность альтернативных видов топлива</w:t>
      </w:r>
    </w:p>
    <w:p w:rsidR="002E331A" w:rsidRPr="002E331A" w:rsidRDefault="003C7134" w:rsidP="002E33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7134">
        <w:rPr>
          <w:rFonts w:ascii="Times New Roman" w:hAnsi="Times New Roman" w:cs="Times New Roman"/>
          <w:bCs/>
          <w:sz w:val="28"/>
          <w:szCs w:val="28"/>
        </w:rPr>
        <w:t xml:space="preserve">II. </w:t>
      </w:r>
      <w:r w:rsidR="002136EA">
        <w:rPr>
          <w:rFonts w:ascii="Times New Roman" w:hAnsi="Times New Roman" w:cs="Times New Roman"/>
          <w:bCs/>
          <w:sz w:val="28"/>
          <w:szCs w:val="28"/>
        </w:rPr>
        <w:t>В</w:t>
      </w:r>
      <w:r w:rsidRPr="003C7134">
        <w:rPr>
          <w:rFonts w:ascii="Times New Roman" w:hAnsi="Times New Roman" w:cs="Times New Roman"/>
          <w:bCs/>
          <w:sz w:val="28"/>
          <w:szCs w:val="28"/>
        </w:rPr>
        <w:t>озможность заключения договоров теплоснабжения по ценам, определенным соглашением сторон</w:t>
      </w:r>
      <w:r w:rsidR="002E331A" w:rsidRPr="002E33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7134">
        <w:rPr>
          <w:rFonts w:ascii="Times New Roman" w:hAnsi="Times New Roman" w:cs="Times New Roman"/>
          <w:bCs/>
          <w:sz w:val="28"/>
          <w:szCs w:val="28"/>
        </w:rPr>
        <w:t>в целях обеспечения потребления тепловой энергии (мощности) и теплоносителя объектами, потребляющими тепловую энергию (мощность) и теплоноситель и введенными в экспл</w:t>
      </w:r>
      <w:r w:rsidR="002E331A">
        <w:rPr>
          <w:rFonts w:ascii="Times New Roman" w:hAnsi="Times New Roman" w:cs="Times New Roman"/>
          <w:bCs/>
          <w:sz w:val="28"/>
          <w:szCs w:val="28"/>
        </w:rPr>
        <w:t>уатацию после 1 января 2010 г.</w:t>
      </w:r>
      <w:r w:rsidR="002E331A" w:rsidRPr="002E331A">
        <w:rPr>
          <w:rFonts w:ascii="Times New Roman" w:hAnsi="Times New Roman" w:cs="Times New Roman"/>
          <w:bCs/>
          <w:sz w:val="28"/>
          <w:szCs w:val="28"/>
        </w:rPr>
        <w:t xml:space="preserve"> (ч.9 ст. 10 190-ФЗ). </w:t>
      </w:r>
    </w:p>
    <w:p w:rsidR="003C7134" w:rsidRDefault="002136EA" w:rsidP="007D35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E331A" w:rsidRPr="002E331A">
        <w:rPr>
          <w:rFonts w:ascii="Times New Roman" w:hAnsi="Times New Roman" w:cs="Times New Roman"/>
          <w:sz w:val="28"/>
          <w:szCs w:val="28"/>
        </w:rPr>
        <w:t>огласно</w:t>
      </w:r>
      <w:r w:rsidR="003C7134" w:rsidRPr="002E331A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3C7134" w:rsidRPr="002E331A">
          <w:rPr>
            <w:rFonts w:ascii="Times New Roman" w:hAnsi="Times New Roman" w:cs="Times New Roman"/>
            <w:sz w:val="28"/>
            <w:szCs w:val="28"/>
          </w:rPr>
          <w:t>пункту 2</w:t>
        </w:r>
      </w:hyperlink>
      <w:r w:rsidR="003C7134" w:rsidRPr="002E331A">
        <w:rPr>
          <w:rFonts w:ascii="Times New Roman" w:hAnsi="Times New Roman" w:cs="Times New Roman"/>
          <w:sz w:val="28"/>
          <w:szCs w:val="28"/>
        </w:rPr>
        <w:t xml:space="preserve"> </w:t>
      </w:r>
      <w:r w:rsidR="007D3503" w:rsidRPr="007D3503">
        <w:rPr>
          <w:rFonts w:ascii="Times New Roman" w:hAnsi="Times New Roman" w:cs="Times New Roman"/>
          <w:sz w:val="28"/>
          <w:szCs w:val="28"/>
        </w:rPr>
        <w:t>Правилами регулирования цен (тарифов) в сфере теплоснабжения</w:t>
      </w:r>
      <w:r w:rsidR="007D3503">
        <w:rPr>
          <w:rFonts w:ascii="Times New Roman" w:hAnsi="Times New Roman" w:cs="Times New Roman"/>
          <w:sz w:val="28"/>
          <w:szCs w:val="28"/>
        </w:rPr>
        <w:t>, установленных постановлением Правительства РФ от 22.10.2012 № 1075 (далее по тексту – Правила)</w:t>
      </w:r>
      <w:r w:rsidR="003C7134" w:rsidRPr="002E331A">
        <w:rPr>
          <w:rFonts w:ascii="Times New Roman" w:hAnsi="Times New Roman" w:cs="Times New Roman"/>
          <w:sz w:val="28"/>
          <w:szCs w:val="28"/>
        </w:rPr>
        <w:t xml:space="preserve"> </w:t>
      </w:r>
      <w:r w:rsidR="003C7134">
        <w:rPr>
          <w:rFonts w:ascii="Times New Roman" w:hAnsi="Times New Roman" w:cs="Times New Roman"/>
          <w:sz w:val="28"/>
          <w:szCs w:val="28"/>
        </w:rPr>
        <w:t>нерегулируемый долгосрочный (на срок более чем 1 год) договор может быть заключен при соблюдении следующих условий:</w:t>
      </w:r>
    </w:p>
    <w:p w:rsidR="002E331A" w:rsidRPr="002E331A" w:rsidRDefault="002E331A" w:rsidP="002E331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331A">
        <w:rPr>
          <w:rFonts w:ascii="Times New Roman" w:hAnsi="Times New Roman" w:cs="Times New Roman"/>
          <w:sz w:val="28"/>
          <w:szCs w:val="28"/>
        </w:rPr>
        <w:t>поселения, городские округа не относятся к ценовым зонам теплоснабжения;</w:t>
      </w:r>
    </w:p>
    <w:p w:rsidR="002E331A" w:rsidRPr="002E331A" w:rsidRDefault="002E331A" w:rsidP="002E331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331A">
        <w:rPr>
          <w:rFonts w:ascii="Times New Roman" w:hAnsi="Times New Roman" w:cs="Times New Roman"/>
          <w:sz w:val="28"/>
          <w:szCs w:val="28"/>
        </w:rPr>
        <w:t>источник тепловой энергии должен быть введен в эксплуатацию до 1 января 2010 года;</w:t>
      </w:r>
    </w:p>
    <w:p w:rsidR="002E331A" w:rsidRPr="002E331A" w:rsidRDefault="002E331A" w:rsidP="002E331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331A">
        <w:rPr>
          <w:rFonts w:ascii="Times New Roman" w:hAnsi="Times New Roman" w:cs="Times New Roman"/>
          <w:sz w:val="28"/>
          <w:szCs w:val="28"/>
        </w:rPr>
        <w:t>объекты теплоснабжения потребителя должны быть введены в эксплуатацию после 1 января 2010 г.;</w:t>
      </w:r>
    </w:p>
    <w:p w:rsidR="002E331A" w:rsidRPr="002E331A" w:rsidRDefault="002E331A" w:rsidP="002E331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331A">
        <w:rPr>
          <w:rFonts w:ascii="Times New Roman" w:hAnsi="Times New Roman" w:cs="Times New Roman"/>
          <w:sz w:val="28"/>
          <w:szCs w:val="28"/>
        </w:rPr>
        <w:lastRenderedPageBreak/>
        <w:t>отсутствие тарифных последствий для потребителей, объекты которых введены в эксплуатацию до 1 января 2010 года;</w:t>
      </w:r>
    </w:p>
    <w:p w:rsidR="002E331A" w:rsidRPr="002E331A" w:rsidRDefault="002E331A" w:rsidP="002E331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331A">
        <w:rPr>
          <w:rFonts w:ascii="Times New Roman" w:hAnsi="Times New Roman" w:cs="Times New Roman"/>
          <w:sz w:val="28"/>
          <w:szCs w:val="28"/>
        </w:rPr>
        <w:t>существует технологическая возможность снабжения тепловой энергией от источников тепловой энергии потребителя.</w:t>
      </w:r>
    </w:p>
    <w:p w:rsidR="003C7134" w:rsidRPr="003C7134" w:rsidRDefault="003C7134" w:rsidP="003C71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7134">
        <w:rPr>
          <w:rFonts w:ascii="Times New Roman" w:hAnsi="Times New Roman" w:cs="Times New Roman"/>
          <w:bCs/>
          <w:sz w:val="28"/>
          <w:szCs w:val="28"/>
        </w:rPr>
        <w:t>I</w:t>
      </w:r>
      <w:r w:rsidR="002E331A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3C7134">
        <w:rPr>
          <w:rFonts w:ascii="Times New Roman" w:hAnsi="Times New Roman" w:cs="Times New Roman"/>
          <w:bCs/>
          <w:sz w:val="28"/>
          <w:szCs w:val="28"/>
        </w:rPr>
        <w:t xml:space="preserve">I. В соответствии с </w:t>
      </w:r>
      <w:hyperlink r:id="rId7" w:history="1">
        <w:r w:rsidRPr="003C7134">
          <w:rPr>
            <w:rFonts w:ascii="Times New Roman" w:hAnsi="Times New Roman" w:cs="Times New Roman"/>
            <w:bCs/>
            <w:sz w:val="28"/>
            <w:szCs w:val="28"/>
          </w:rPr>
          <w:t>частями 2.1</w:t>
        </w:r>
      </w:hyperlink>
      <w:r w:rsidRPr="003C7134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8" w:history="1">
        <w:r w:rsidRPr="003C7134">
          <w:rPr>
            <w:rFonts w:ascii="Times New Roman" w:hAnsi="Times New Roman" w:cs="Times New Roman"/>
            <w:bCs/>
            <w:sz w:val="28"/>
            <w:szCs w:val="28"/>
          </w:rPr>
          <w:t>2.2 статьи 8</w:t>
        </w:r>
      </w:hyperlink>
      <w:r w:rsidRPr="003C7134">
        <w:rPr>
          <w:rFonts w:ascii="Times New Roman" w:hAnsi="Times New Roman" w:cs="Times New Roman"/>
          <w:bCs/>
          <w:sz w:val="28"/>
          <w:szCs w:val="28"/>
        </w:rPr>
        <w:t xml:space="preserve"> Закона о теплоснабжении по соглашению сторон договора теплоснабжения и (или) договора поставки тепловой энергии (мощности) и (или) теплоносителя правомерно </w:t>
      </w:r>
      <w:r w:rsidR="008A71B1">
        <w:rPr>
          <w:rFonts w:ascii="Times New Roman" w:hAnsi="Times New Roman" w:cs="Times New Roman"/>
          <w:bCs/>
          <w:sz w:val="28"/>
          <w:szCs w:val="28"/>
        </w:rPr>
        <w:t>применять</w:t>
      </w:r>
      <w:r w:rsidRPr="003C7134">
        <w:rPr>
          <w:rFonts w:ascii="Times New Roman" w:hAnsi="Times New Roman" w:cs="Times New Roman"/>
          <w:bCs/>
          <w:sz w:val="28"/>
          <w:szCs w:val="28"/>
        </w:rPr>
        <w:t>:</w:t>
      </w:r>
    </w:p>
    <w:p w:rsidR="003C7134" w:rsidRPr="008A71B1" w:rsidRDefault="003C7134" w:rsidP="008A71B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9"/>
      <w:bookmarkEnd w:id="1"/>
      <w:r w:rsidRPr="008A71B1">
        <w:rPr>
          <w:rFonts w:ascii="Times New Roman" w:hAnsi="Times New Roman" w:cs="Times New Roman"/>
          <w:bCs/>
          <w:sz w:val="28"/>
          <w:szCs w:val="28"/>
        </w:rPr>
        <w:t>1) цены на тепловую энергию (мощность), производимую и (или) поставляемую с использованием теплоносителя в виде пара теплоснабжающими организациями потребителям, другим теплоснабжающим организациям;</w:t>
      </w:r>
    </w:p>
    <w:p w:rsidR="003C7134" w:rsidRPr="008A71B1" w:rsidRDefault="003C7134" w:rsidP="008A71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Par10"/>
      <w:bookmarkEnd w:id="2"/>
      <w:r w:rsidRPr="008A71B1">
        <w:rPr>
          <w:rFonts w:ascii="Times New Roman" w:hAnsi="Times New Roman" w:cs="Times New Roman"/>
          <w:bCs/>
          <w:sz w:val="28"/>
          <w:szCs w:val="28"/>
        </w:rPr>
        <w:t>2) цены на теплоноситель в виде пара, поставляемый теплоснабжающими организациями потребителям, другим теплоснабжающим организациям;</w:t>
      </w:r>
    </w:p>
    <w:p w:rsidR="003C7134" w:rsidRPr="008A71B1" w:rsidRDefault="003C7134" w:rsidP="008A71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" w:name="Par11"/>
      <w:bookmarkEnd w:id="3"/>
      <w:r w:rsidRPr="008A71B1">
        <w:rPr>
          <w:rFonts w:ascii="Times New Roman" w:hAnsi="Times New Roman" w:cs="Times New Roman"/>
          <w:bCs/>
          <w:sz w:val="28"/>
          <w:szCs w:val="28"/>
        </w:rPr>
        <w:t>3) цены на тепловую энергию (мощность), теплоноситель, поставляемые теплоснабжающей организацией, владеющей на праве собственности или ином законном основании источником тепловой энергии, потребителю, теплопотребляющие установки которого технологически соединены с этим источником тепловой энергии непосредственно или через тепловую сеть, принадлежащую на праве собственности и (или) ином законном основании указанной теплоснабжающей организации или указанному потребителю,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потребителей.</w:t>
      </w:r>
    </w:p>
    <w:p w:rsidR="003C7134" w:rsidRPr="008A71B1" w:rsidRDefault="003C7134" w:rsidP="008A71B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71B1">
        <w:rPr>
          <w:rFonts w:ascii="Times New Roman" w:hAnsi="Times New Roman" w:cs="Times New Roman"/>
          <w:bCs/>
          <w:sz w:val="28"/>
          <w:szCs w:val="28"/>
        </w:rPr>
        <w:t>Исключение составляют цены (тарифы) на тепловую энергию (мощность) и (или) теплоноситель, реализация которых необходима для оказания коммунальных услуг по отоплению и горячему водоснабжению населению и приравненным к нему категориям потребителей. Такие цены (тарифы) подлежат государственному регулированию.</w:t>
      </w:r>
    </w:p>
    <w:p w:rsidR="008A240B" w:rsidRDefault="008A240B" w:rsidP="008A24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40B">
        <w:rPr>
          <w:rFonts w:ascii="Times New Roman" w:hAnsi="Times New Roman" w:cs="Times New Roman"/>
          <w:bCs/>
          <w:sz w:val="28"/>
          <w:szCs w:val="28"/>
        </w:rPr>
        <w:t xml:space="preserve">Условие, указанное в </w:t>
      </w:r>
      <w:hyperlink r:id="rId9" w:history="1">
        <w:r w:rsidRPr="008A240B">
          <w:rPr>
            <w:rFonts w:ascii="Times New Roman" w:hAnsi="Times New Roman" w:cs="Times New Roman"/>
            <w:bCs/>
            <w:sz w:val="28"/>
            <w:szCs w:val="28"/>
          </w:rPr>
          <w:t>пункте 2 части 2.2</w:t>
        </w:r>
      </w:hyperlink>
      <w:r w:rsidRPr="008A240B">
        <w:rPr>
          <w:rFonts w:ascii="Times New Roman" w:hAnsi="Times New Roman" w:cs="Times New Roman"/>
          <w:bCs/>
          <w:sz w:val="28"/>
          <w:szCs w:val="28"/>
        </w:rPr>
        <w:t xml:space="preserve"> ст</w:t>
      </w:r>
      <w:r w:rsidR="00FF4FE1">
        <w:rPr>
          <w:rFonts w:ascii="Times New Roman" w:hAnsi="Times New Roman" w:cs="Times New Roman"/>
          <w:bCs/>
          <w:sz w:val="28"/>
          <w:szCs w:val="28"/>
        </w:rPr>
        <w:t>атьи</w:t>
      </w:r>
      <w:r w:rsidRPr="008A240B">
        <w:rPr>
          <w:rFonts w:ascii="Times New Roman" w:hAnsi="Times New Roman" w:cs="Times New Roman"/>
          <w:bCs/>
          <w:sz w:val="28"/>
          <w:szCs w:val="28"/>
        </w:rPr>
        <w:t xml:space="preserve"> 8 </w:t>
      </w:r>
      <w:r w:rsidR="00FF4FE1" w:rsidRPr="003C7134">
        <w:rPr>
          <w:rFonts w:ascii="Times New Roman" w:hAnsi="Times New Roman" w:cs="Times New Roman"/>
          <w:bCs/>
          <w:sz w:val="28"/>
          <w:szCs w:val="28"/>
        </w:rPr>
        <w:t xml:space="preserve">Закона о теплоснабжении </w:t>
      </w:r>
      <w:r w:rsidRPr="008A240B">
        <w:rPr>
          <w:rFonts w:ascii="Times New Roman" w:hAnsi="Times New Roman" w:cs="Times New Roman"/>
          <w:bCs/>
          <w:sz w:val="28"/>
          <w:szCs w:val="28"/>
        </w:rPr>
        <w:t xml:space="preserve">предусматривающее ограничения </w:t>
      </w:r>
      <w:r w:rsidR="00FF4FE1">
        <w:rPr>
          <w:rFonts w:ascii="Times New Roman" w:hAnsi="Times New Roman" w:cs="Times New Roman"/>
          <w:bCs/>
          <w:sz w:val="28"/>
          <w:szCs w:val="28"/>
        </w:rPr>
        <w:t xml:space="preserve">объемных показателей </w:t>
      </w:r>
      <w:r w:rsidRPr="008A240B">
        <w:rPr>
          <w:rFonts w:ascii="Times New Roman" w:hAnsi="Times New Roman" w:cs="Times New Roman"/>
          <w:bCs/>
          <w:sz w:val="28"/>
          <w:szCs w:val="28"/>
        </w:rPr>
        <w:t xml:space="preserve">установленной мощности и поставки тепловой энергии (установленная мощность которого составляет менее десяти гигакалорий в час, и (или) осуществления поставки теплоснабжающей организацией потребителю тепловой энергии в объеме менее пятидесяти тысяч гигакалорий за 2017 год) отменено с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8A240B">
        <w:rPr>
          <w:rFonts w:ascii="Times New Roman" w:hAnsi="Times New Roman" w:cs="Times New Roman"/>
          <w:bCs/>
          <w:sz w:val="28"/>
          <w:szCs w:val="28"/>
        </w:rPr>
        <w:t>января 2019 года (5(5) Основ ценообразования в сфере теплоснабжения</w:t>
      </w:r>
      <w:r>
        <w:rPr>
          <w:rFonts w:ascii="Times New Roman" w:hAnsi="Times New Roman" w:cs="Times New Roman"/>
          <w:bCs/>
          <w:sz w:val="28"/>
          <w:szCs w:val="28"/>
        </w:rPr>
        <w:t>).</w:t>
      </w:r>
    </w:p>
    <w:p w:rsidR="00C6162E" w:rsidRDefault="00C6162E" w:rsidP="00C616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4FE1">
        <w:rPr>
          <w:rFonts w:ascii="Times New Roman" w:hAnsi="Times New Roman" w:cs="Times New Roman"/>
          <w:sz w:val="28"/>
          <w:szCs w:val="28"/>
        </w:rPr>
        <w:t xml:space="preserve">Из содержания </w:t>
      </w:r>
      <w:hyperlink r:id="rId10" w:history="1">
        <w:r w:rsidRPr="00FF4FE1">
          <w:rPr>
            <w:rFonts w:ascii="Times New Roman" w:hAnsi="Times New Roman" w:cs="Times New Roman"/>
            <w:sz w:val="28"/>
            <w:szCs w:val="28"/>
          </w:rPr>
          <w:t>пункта 3 части 2.1 статьи 8</w:t>
        </w:r>
      </w:hyperlink>
      <w:r w:rsidRPr="00FF4FE1">
        <w:rPr>
          <w:rFonts w:ascii="Times New Roman" w:hAnsi="Times New Roman" w:cs="Times New Roman"/>
          <w:sz w:val="28"/>
          <w:szCs w:val="28"/>
        </w:rPr>
        <w:t xml:space="preserve"> </w:t>
      </w:r>
      <w:r w:rsidR="007D3503">
        <w:rPr>
          <w:rFonts w:ascii="Times New Roman" w:hAnsi="Times New Roman" w:cs="Times New Roman"/>
          <w:sz w:val="28"/>
          <w:szCs w:val="28"/>
        </w:rPr>
        <w:t>Закона о теплоснабжении</w:t>
      </w:r>
      <w:r>
        <w:rPr>
          <w:rFonts w:ascii="Times New Roman" w:hAnsi="Times New Roman" w:cs="Times New Roman"/>
          <w:sz w:val="28"/>
          <w:szCs w:val="28"/>
        </w:rPr>
        <w:t xml:space="preserve"> следует, что ее действие распространяется как на случаи поставки тепловой энергии (теплоносителя) единственному потребителю, так и на случаи присоединения к источнику тепловой энергии теплопотребляющих установок нескольких потребителей непосредственно или через тепловую сеть, от которой тепловую энергию получает только каждый из этих потребителей в отдельности, при условии, что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потребителей.</w:t>
      </w:r>
    </w:p>
    <w:p w:rsidR="00C6162E" w:rsidRPr="008A240B" w:rsidRDefault="00C6162E" w:rsidP="008A24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240B" w:rsidRPr="00A24E35" w:rsidRDefault="00A24E35" w:rsidP="00A24E35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4E35">
        <w:rPr>
          <w:rFonts w:ascii="Times New Roman" w:hAnsi="Times New Roman" w:cs="Times New Roman"/>
          <w:b/>
          <w:bCs/>
          <w:sz w:val="28"/>
          <w:szCs w:val="28"/>
        </w:rPr>
        <w:t>Контроль в отношении цен, установленных (применяемых) ресурсоснабжающими организациями для расчетов с потребителями в отношении товаров, цены на которые ранее подлежали регулированию</w:t>
      </w:r>
    </w:p>
    <w:p w:rsidR="00A24E35" w:rsidRPr="00A24E35" w:rsidRDefault="00FF4FE1" w:rsidP="00A24E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</w:t>
      </w:r>
      <w:r w:rsidR="00A24E35" w:rsidRPr="00A24E35">
        <w:rPr>
          <w:rFonts w:ascii="Times New Roman" w:hAnsi="Times New Roman" w:cs="Times New Roman"/>
          <w:bCs/>
          <w:sz w:val="28"/>
          <w:szCs w:val="28"/>
        </w:rPr>
        <w:t xml:space="preserve"> момента окончания государственного регулирования ресусрсоснабжающей организации антимонопольный орган начинает осуществлять антимонопольный контроль в отношении цен, установленных (применяемых) ресурсоснабжающими организациями для расчетов с потребителями в отношении товаров, цены на которые ранее подлежали регулированию.</w:t>
      </w:r>
    </w:p>
    <w:p w:rsidR="00A24E35" w:rsidRPr="00A24E35" w:rsidRDefault="00FF4FE1" w:rsidP="00FF4F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4FE1">
        <w:rPr>
          <w:rFonts w:ascii="Times New Roman" w:hAnsi="Times New Roman" w:cs="Times New Roman"/>
          <w:bCs/>
          <w:sz w:val="28"/>
          <w:szCs w:val="28"/>
        </w:rPr>
        <w:t xml:space="preserve">Согласно информационного письма ФАС России от 09.01.2018 № ИА/209/18 «Об антимонопольном контроле в сфере теплоснабжения» </w:t>
      </w:r>
      <w:r w:rsidR="00A24E35" w:rsidRPr="00A24E35">
        <w:rPr>
          <w:rFonts w:ascii="Times New Roman" w:hAnsi="Times New Roman" w:cs="Times New Roman"/>
          <w:bCs/>
          <w:sz w:val="28"/>
          <w:szCs w:val="28"/>
        </w:rPr>
        <w:t>в целях контроля за нарушением антимонопольного законодательства ФАС России отмечает, что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4E35" w:rsidRPr="00A24E35">
        <w:rPr>
          <w:rFonts w:ascii="Times New Roman" w:hAnsi="Times New Roman" w:cs="Times New Roman"/>
          <w:bCs/>
          <w:sz w:val="28"/>
          <w:szCs w:val="28"/>
        </w:rPr>
        <w:t>в действиях организаций, поставляющих тепловую энергию, при заключении договоров по ценам, определенным соглашением сторон, которые будут экономически необоснованны, могут усматриваться признаки нарушения антимонопольного законодательства.</w:t>
      </w:r>
    </w:p>
    <w:p w:rsidR="00A24E35" w:rsidRPr="00A24E35" w:rsidRDefault="00442A7D" w:rsidP="00A24E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1" w:history="1">
        <w:r w:rsidR="00A24E35" w:rsidRPr="00A24E35">
          <w:rPr>
            <w:rFonts w:ascii="Times New Roman" w:hAnsi="Times New Roman" w:cs="Times New Roman"/>
            <w:bCs/>
            <w:sz w:val="28"/>
            <w:szCs w:val="28"/>
          </w:rPr>
          <w:t>Пунктом 1 части 1 статьи 10</w:t>
        </w:r>
      </w:hyperlink>
      <w:r w:rsidR="00A24E35" w:rsidRPr="00A24E35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26.07.2006 </w:t>
      </w:r>
      <w:r w:rsidR="00C6162E">
        <w:rPr>
          <w:rFonts w:ascii="Times New Roman" w:hAnsi="Times New Roman" w:cs="Times New Roman"/>
          <w:bCs/>
          <w:sz w:val="28"/>
          <w:szCs w:val="28"/>
        </w:rPr>
        <w:t>№</w:t>
      </w:r>
      <w:r w:rsidR="00A24E35" w:rsidRPr="00A24E35">
        <w:rPr>
          <w:rFonts w:ascii="Times New Roman" w:hAnsi="Times New Roman" w:cs="Times New Roman"/>
          <w:bCs/>
          <w:sz w:val="28"/>
          <w:szCs w:val="28"/>
        </w:rPr>
        <w:t xml:space="preserve"> 135-ФЗ </w:t>
      </w:r>
      <w:r w:rsidR="007D3503">
        <w:rPr>
          <w:rFonts w:ascii="Times New Roman" w:hAnsi="Times New Roman" w:cs="Times New Roman"/>
          <w:bCs/>
          <w:sz w:val="28"/>
          <w:szCs w:val="28"/>
        </w:rPr>
        <w:t>«</w:t>
      </w:r>
      <w:r w:rsidR="00A24E35" w:rsidRPr="00A24E35">
        <w:rPr>
          <w:rFonts w:ascii="Times New Roman" w:hAnsi="Times New Roman" w:cs="Times New Roman"/>
          <w:bCs/>
          <w:sz w:val="28"/>
          <w:szCs w:val="28"/>
        </w:rPr>
        <w:t>О защите конкуренции</w:t>
      </w:r>
      <w:r w:rsidR="007D3503">
        <w:rPr>
          <w:rFonts w:ascii="Times New Roman" w:hAnsi="Times New Roman" w:cs="Times New Roman"/>
          <w:bCs/>
          <w:sz w:val="28"/>
          <w:szCs w:val="28"/>
        </w:rPr>
        <w:t>»</w:t>
      </w:r>
      <w:r w:rsidR="00A24E35" w:rsidRPr="00A24E35">
        <w:rPr>
          <w:rFonts w:ascii="Times New Roman" w:hAnsi="Times New Roman" w:cs="Times New Roman"/>
          <w:bCs/>
          <w:sz w:val="28"/>
          <w:szCs w:val="28"/>
        </w:rPr>
        <w:t xml:space="preserve"> (далее - Закон о защите конкуренции) запрещаются действия (бездействие) занимающего доминирующее положение хозяйствующего субъекта, выраженные в установлении, поддержании монопольно высокой цены товара.</w:t>
      </w:r>
    </w:p>
    <w:p w:rsidR="00A24E35" w:rsidRPr="00A24E35" w:rsidRDefault="00A24E35" w:rsidP="00A24E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4E35">
        <w:rPr>
          <w:rFonts w:ascii="Times New Roman" w:hAnsi="Times New Roman" w:cs="Times New Roman"/>
          <w:bCs/>
          <w:sz w:val="28"/>
          <w:szCs w:val="28"/>
        </w:rPr>
        <w:t xml:space="preserve">Таким образом, </w:t>
      </w:r>
      <w:hyperlink r:id="rId12" w:history="1">
        <w:r w:rsidRPr="00A24E35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A24E35">
        <w:rPr>
          <w:rFonts w:ascii="Times New Roman" w:hAnsi="Times New Roman" w:cs="Times New Roman"/>
          <w:bCs/>
          <w:sz w:val="28"/>
          <w:szCs w:val="28"/>
        </w:rPr>
        <w:t xml:space="preserve"> о защите конкуренции установлены антимонопольные ограничения в части формирования цены за производимый (реализуемый) товар хозяйствующими субъектами, занимающими доминирующее положение.</w:t>
      </w:r>
    </w:p>
    <w:p w:rsidR="00A24E35" w:rsidRDefault="00A24E35" w:rsidP="00A24E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4E35">
        <w:rPr>
          <w:rFonts w:ascii="Times New Roman" w:hAnsi="Times New Roman" w:cs="Times New Roman"/>
          <w:bCs/>
          <w:sz w:val="28"/>
          <w:szCs w:val="28"/>
        </w:rPr>
        <w:t xml:space="preserve">Учитывая вышеизложенное, в случае если организация, осуществляющая продажу/поставку тепловой энергии (мощности), теплоносителя при заключении договоров по свободным ценам в целях извлечения дополнительной прибыли устанавливает несоразмерно высокую цену (в разы превышающую цену за аналогичный товар, устанавливаемую органом регулирования), необходимо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проводить </w:t>
      </w:r>
      <w:r w:rsidRPr="00A24E35">
        <w:rPr>
          <w:rFonts w:ascii="Times New Roman" w:hAnsi="Times New Roman" w:cs="Times New Roman"/>
          <w:bCs/>
          <w:sz w:val="28"/>
          <w:szCs w:val="28"/>
        </w:rPr>
        <w:t xml:space="preserve"> экономический анализ затрат данной организации и иных факторов, повлиявших на рост цен на данный товар.</w:t>
      </w:r>
    </w:p>
    <w:p w:rsidR="00FF4FE1" w:rsidRPr="00A24E35" w:rsidRDefault="00FF4FE1" w:rsidP="00A24E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162E" w:rsidRPr="00C6162E" w:rsidRDefault="00C6162E" w:rsidP="00C6162E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6162E">
        <w:rPr>
          <w:rFonts w:ascii="Times New Roman" w:hAnsi="Times New Roman" w:cs="Times New Roman"/>
          <w:b/>
          <w:bCs/>
          <w:sz w:val="28"/>
          <w:szCs w:val="28"/>
        </w:rPr>
        <w:t>Раскрытие информации о деятельности регулируемых организаций, в том числе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направления</w:t>
      </w:r>
      <w:r w:rsidRPr="00C6162E">
        <w:rPr>
          <w:rFonts w:ascii="Times New Roman" w:hAnsi="Times New Roman" w:cs="Times New Roman"/>
          <w:b/>
          <w:bCs/>
          <w:sz w:val="28"/>
          <w:szCs w:val="28"/>
        </w:rPr>
        <w:t xml:space="preserve"> статистической отчетности отчетов по форме </w:t>
      </w:r>
      <w:r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C6162E">
        <w:rPr>
          <w:rFonts w:ascii="Times New Roman" w:hAnsi="Times New Roman" w:cs="Times New Roman"/>
          <w:b/>
          <w:bCs/>
          <w:sz w:val="28"/>
          <w:szCs w:val="28"/>
        </w:rPr>
        <w:t>46-ТЭ.</w:t>
      </w:r>
    </w:p>
    <w:p w:rsidR="00C6162E" w:rsidRPr="00C6162E" w:rsidRDefault="00C6162E" w:rsidP="00C616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162E">
        <w:rPr>
          <w:rFonts w:ascii="Times New Roman" w:hAnsi="Times New Roman" w:cs="Times New Roman"/>
          <w:bCs/>
          <w:sz w:val="28"/>
          <w:szCs w:val="28"/>
        </w:rPr>
        <w:t xml:space="preserve">Дерегулирование цен (тарифов) на товары, услуги в сфере теплоснабжения в случаях, предусмотренных законодательством в сфере теплоснабжения, не предусматривает отмены обязанности раскрытия информации теплоснабжающими и тепло сетевыми организациями, предусмотренной частью 9 статьи 7 </w:t>
      </w:r>
      <w:r w:rsidR="007D3503">
        <w:rPr>
          <w:rFonts w:ascii="Times New Roman" w:hAnsi="Times New Roman" w:cs="Times New Roman"/>
          <w:bCs/>
          <w:sz w:val="28"/>
          <w:szCs w:val="28"/>
        </w:rPr>
        <w:t>Закона о теплоснабжении.</w:t>
      </w:r>
    </w:p>
    <w:p w:rsidR="00C6162E" w:rsidRPr="00C6162E" w:rsidRDefault="00C6162E" w:rsidP="00C616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162E">
        <w:rPr>
          <w:rFonts w:ascii="Times New Roman" w:hAnsi="Times New Roman" w:cs="Times New Roman"/>
          <w:bCs/>
          <w:sz w:val="28"/>
          <w:szCs w:val="28"/>
        </w:rPr>
        <w:t xml:space="preserve">Теплоснабжающие организации, теплосетевые организации, органы регулирования обязаны раскрывать информацию в соответствии со Стандартами раскрытия информации теплоснабжающими, теплосетевыми организациями и органами регулирования, утвержденными постановлением Правительства Российской Федерации от 05.07.2013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C6162E">
        <w:rPr>
          <w:rFonts w:ascii="Times New Roman" w:hAnsi="Times New Roman" w:cs="Times New Roman"/>
          <w:bCs/>
          <w:sz w:val="28"/>
          <w:szCs w:val="28"/>
        </w:rPr>
        <w:t xml:space="preserve"> 570 (далее - Стандарты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C6162E">
        <w:rPr>
          <w:rFonts w:ascii="Times New Roman" w:hAnsi="Times New Roman" w:cs="Times New Roman"/>
          <w:bCs/>
          <w:sz w:val="28"/>
          <w:szCs w:val="28"/>
        </w:rPr>
        <w:t xml:space="preserve"> 570), с учетом вступивших в силу изменений, внесенных постановлением Правительства Российской Федерации от 31.03.2018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C6162E">
        <w:rPr>
          <w:rFonts w:ascii="Times New Roman" w:hAnsi="Times New Roman" w:cs="Times New Roman"/>
          <w:bCs/>
          <w:sz w:val="28"/>
          <w:szCs w:val="28"/>
        </w:rPr>
        <w:t xml:space="preserve"> 390, и по новым формам размещения информации в сфере теплоснабжения, подлежащей раскрытию в ФГИС ЕИАС ФАС России, утвержденным приказом ФАС России от 13.09.2018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C6162E">
        <w:rPr>
          <w:rFonts w:ascii="Times New Roman" w:hAnsi="Times New Roman" w:cs="Times New Roman"/>
          <w:bCs/>
          <w:sz w:val="28"/>
          <w:szCs w:val="28"/>
        </w:rPr>
        <w:t xml:space="preserve"> 1288/18.</w:t>
      </w:r>
    </w:p>
    <w:p w:rsidR="00A24E35" w:rsidRPr="00C6162E" w:rsidRDefault="00C6162E" w:rsidP="00C616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162E">
        <w:rPr>
          <w:rFonts w:ascii="Times New Roman" w:hAnsi="Times New Roman" w:cs="Times New Roman"/>
          <w:bCs/>
          <w:sz w:val="28"/>
          <w:szCs w:val="28"/>
        </w:rPr>
        <w:t xml:space="preserve">Таким образом, при заключении договоров теплоснабжения и (или) договоров поставки тепловой энергии (мощности) и (или) теплоносителя по ценам, определенным по соглашению сторон таких договоров, необходимо раскрывать информацию, предусмотренную Стандартами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C6162E">
        <w:rPr>
          <w:rFonts w:ascii="Times New Roman" w:hAnsi="Times New Roman" w:cs="Times New Roman"/>
          <w:bCs/>
          <w:sz w:val="28"/>
          <w:szCs w:val="28"/>
        </w:rPr>
        <w:t xml:space="preserve"> 570, за исключением информации, касающейся осуществления регулируемых видов деятельности.</w:t>
      </w:r>
    </w:p>
    <w:p w:rsidR="00C6162E" w:rsidRPr="00C6162E" w:rsidRDefault="00C6162E" w:rsidP="00C616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62E">
        <w:rPr>
          <w:rFonts w:ascii="Times New Roman" w:hAnsi="Times New Roman" w:cs="Times New Roman"/>
          <w:sz w:val="28"/>
          <w:szCs w:val="28"/>
        </w:rPr>
        <w:lastRenderedPageBreak/>
        <w:t xml:space="preserve">Приказом Росстата от 23.12.2016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6162E">
        <w:rPr>
          <w:rFonts w:ascii="Times New Roman" w:hAnsi="Times New Roman" w:cs="Times New Roman"/>
          <w:sz w:val="28"/>
          <w:szCs w:val="28"/>
        </w:rPr>
        <w:t xml:space="preserve"> 848 (далее - Приказ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6162E">
        <w:rPr>
          <w:rFonts w:ascii="Times New Roman" w:hAnsi="Times New Roman" w:cs="Times New Roman"/>
          <w:sz w:val="28"/>
          <w:szCs w:val="28"/>
        </w:rPr>
        <w:t xml:space="preserve"> 848) утверждена </w:t>
      </w:r>
      <w:hyperlink r:id="rId13" w:history="1">
        <w:r w:rsidRPr="00C6162E">
          <w:rPr>
            <w:rFonts w:ascii="Times New Roman" w:hAnsi="Times New Roman" w:cs="Times New Roman"/>
            <w:sz w:val="28"/>
            <w:szCs w:val="28"/>
          </w:rPr>
          <w:t>форма</w:t>
        </w:r>
      </w:hyperlink>
      <w:r w:rsidRPr="00C6162E">
        <w:rPr>
          <w:rFonts w:ascii="Times New Roman" w:hAnsi="Times New Roman" w:cs="Times New Roman"/>
          <w:sz w:val="28"/>
          <w:szCs w:val="28"/>
        </w:rPr>
        <w:t xml:space="preserve"> федерального статистического наблюдения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6162E">
        <w:rPr>
          <w:rFonts w:ascii="Times New Roman" w:hAnsi="Times New Roman" w:cs="Times New Roman"/>
          <w:sz w:val="28"/>
          <w:szCs w:val="28"/>
        </w:rPr>
        <w:t xml:space="preserve"> 46-ТЭ (полезный отпуск) "Сведения о полезном отпуске (продаже) тепловой энергии отдельным категориям потребителей" с указаниями по ее заполнению, сбор и обработка данных по которой осуществляются в системе ФАС России (далее - форма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6162E">
        <w:rPr>
          <w:rFonts w:ascii="Times New Roman" w:hAnsi="Times New Roman" w:cs="Times New Roman"/>
          <w:sz w:val="28"/>
          <w:szCs w:val="28"/>
        </w:rPr>
        <w:t xml:space="preserve"> 46-ТЭ).</w:t>
      </w:r>
    </w:p>
    <w:p w:rsidR="00C6162E" w:rsidRPr="00C6162E" w:rsidRDefault="00C6162E" w:rsidP="00C616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62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4" w:history="1">
        <w:r w:rsidRPr="00C6162E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C6162E">
        <w:rPr>
          <w:rFonts w:ascii="Times New Roman" w:hAnsi="Times New Roman" w:cs="Times New Roman"/>
          <w:sz w:val="28"/>
          <w:szCs w:val="28"/>
        </w:rPr>
        <w:t xml:space="preserve"> Указаний по заполнению формы федерального статистического наблюдения, утвержденных Приказом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6162E">
        <w:rPr>
          <w:rFonts w:ascii="Times New Roman" w:hAnsi="Times New Roman" w:cs="Times New Roman"/>
          <w:sz w:val="28"/>
          <w:szCs w:val="28"/>
        </w:rPr>
        <w:t xml:space="preserve"> 848, по </w:t>
      </w:r>
      <w:hyperlink r:id="rId15" w:history="1">
        <w:r w:rsidRPr="00C6162E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C616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6162E">
        <w:rPr>
          <w:rFonts w:ascii="Times New Roman" w:hAnsi="Times New Roman" w:cs="Times New Roman"/>
          <w:sz w:val="28"/>
          <w:szCs w:val="28"/>
        </w:rPr>
        <w:t xml:space="preserve"> 46-ТЭ отчитываются юридические лица - теплоснабжающие и теплосетевые организации, единые теплоснабжающие организации, индивидуальные предприниматели - граждане, занимающиеся предпринимательской деятельностью без образования юридического лица, осуществляющие регулируемые виды деятельности в сфере теплоснабжения, дифференцированно по источникам тепловой энергии, системам теплоснабжения, в случае наличия такой дифференциации.</w:t>
      </w:r>
    </w:p>
    <w:p w:rsidR="00C6162E" w:rsidRPr="00C6162E" w:rsidRDefault="00C6162E" w:rsidP="00C616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62E">
        <w:rPr>
          <w:rFonts w:ascii="Times New Roman" w:hAnsi="Times New Roman" w:cs="Times New Roman"/>
          <w:sz w:val="28"/>
          <w:szCs w:val="28"/>
        </w:rPr>
        <w:t xml:space="preserve">Таким образом, исчерпывающий перечень лиц, которым необходимо передавать отчетность по </w:t>
      </w:r>
      <w:hyperlink r:id="rId16" w:history="1">
        <w:r w:rsidRPr="00C6162E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C616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6162E">
        <w:rPr>
          <w:rFonts w:ascii="Times New Roman" w:hAnsi="Times New Roman" w:cs="Times New Roman"/>
          <w:sz w:val="28"/>
          <w:szCs w:val="28"/>
        </w:rPr>
        <w:t xml:space="preserve"> 46-ТЭ в системе ФАС России, определен вышеуказанным нормативным правовым актом.</w:t>
      </w:r>
    </w:p>
    <w:p w:rsidR="00C6162E" w:rsidRPr="00C6162E" w:rsidRDefault="00C6162E" w:rsidP="00C616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62E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7" w:history="1">
        <w:r w:rsidRPr="00C6162E">
          <w:rPr>
            <w:rFonts w:ascii="Times New Roman" w:hAnsi="Times New Roman" w:cs="Times New Roman"/>
            <w:sz w:val="28"/>
            <w:szCs w:val="28"/>
          </w:rPr>
          <w:t>пункту 11 статьи 2</w:t>
        </w:r>
      </w:hyperlink>
      <w:r w:rsidRPr="00C6162E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6162E">
        <w:rPr>
          <w:rFonts w:ascii="Times New Roman" w:hAnsi="Times New Roman" w:cs="Times New Roman"/>
          <w:sz w:val="28"/>
          <w:szCs w:val="28"/>
        </w:rPr>
        <w:t xml:space="preserve"> 190-ФЗ под теплоснабжающей организацией понимается 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предпринимателей).</w:t>
      </w:r>
    </w:p>
    <w:p w:rsidR="00C6162E" w:rsidRPr="00C6162E" w:rsidRDefault="00C6162E" w:rsidP="00C616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62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8" w:history="1">
        <w:r w:rsidRPr="00C6162E">
          <w:rPr>
            <w:rFonts w:ascii="Times New Roman" w:hAnsi="Times New Roman" w:cs="Times New Roman"/>
            <w:sz w:val="28"/>
            <w:szCs w:val="28"/>
          </w:rPr>
          <w:t>пунктом 16</w:t>
        </w:r>
      </w:hyperlink>
      <w:r w:rsidRPr="00C6162E">
        <w:rPr>
          <w:rFonts w:ascii="Times New Roman" w:hAnsi="Times New Roman" w:cs="Times New Roman"/>
          <w:sz w:val="28"/>
          <w:szCs w:val="28"/>
        </w:rPr>
        <w:t xml:space="preserve"> указанной статьи теплосетевой организацией является 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предпринимателей).</w:t>
      </w:r>
    </w:p>
    <w:p w:rsidR="00C6162E" w:rsidRPr="00C6162E" w:rsidRDefault="00C6162E" w:rsidP="00C616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62E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9" w:history="1">
        <w:r w:rsidRPr="00C6162E">
          <w:rPr>
            <w:rFonts w:ascii="Times New Roman" w:hAnsi="Times New Roman" w:cs="Times New Roman"/>
            <w:sz w:val="28"/>
            <w:szCs w:val="28"/>
          </w:rPr>
          <w:t>пункту 28 статьи 2</w:t>
        </w:r>
      </w:hyperlink>
      <w:r w:rsidRPr="00C6162E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6162E">
        <w:rPr>
          <w:rFonts w:ascii="Times New Roman" w:hAnsi="Times New Roman" w:cs="Times New Roman"/>
          <w:sz w:val="28"/>
          <w:szCs w:val="28"/>
        </w:rPr>
        <w:t xml:space="preserve"> 190-ФЗ единая теплоснабжающая организация в системе теплоснабжения - теплоснабжающая организация, которой в отношении системы (систем) теплоснабжения присвоен статус единой теплоснабжающей организации в схеме теплоснабжения федеральным органом исполнительной власти, уполномоченным на реализацию государственной политики в сфере теплоснабжения, или органом местного самоуправления на основании критериев и в порядке, которые установлены правилами организации теплоснабжения, утвержденными Правительством Российской Федерации.</w:t>
      </w:r>
    </w:p>
    <w:p w:rsidR="00C6162E" w:rsidRDefault="00C6162E" w:rsidP="00C616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62E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организации, соответствующие указанным определениям, установленным Федеральным </w:t>
      </w:r>
      <w:hyperlink r:id="rId20" w:history="1">
        <w:r w:rsidRPr="00C6162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616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6162E">
        <w:rPr>
          <w:rFonts w:ascii="Times New Roman" w:hAnsi="Times New Roman" w:cs="Times New Roman"/>
          <w:sz w:val="28"/>
          <w:szCs w:val="28"/>
        </w:rPr>
        <w:t xml:space="preserve"> 190-ФЗ, обязаны передавать отчетность по </w:t>
      </w:r>
      <w:hyperlink r:id="rId21" w:history="1">
        <w:r w:rsidRPr="00C6162E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C616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6162E">
        <w:rPr>
          <w:rFonts w:ascii="Times New Roman" w:hAnsi="Times New Roman" w:cs="Times New Roman"/>
          <w:sz w:val="28"/>
          <w:szCs w:val="28"/>
        </w:rPr>
        <w:t xml:space="preserve"> 46-ТЭ в системе ФАС России.</w:t>
      </w:r>
    </w:p>
    <w:p w:rsidR="00A24E35" w:rsidRDefault="00C6162E" w:rsidP="00C616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162E">
        <w:rPr>
          <w:rFonts w:ascii="Times New Roman" w:hAnsi="Times New Roman" w:cs="Times New Roman"/>
          <w:sz w:val="28"/>
          <w:szCs w:val="28"/>
        </w:rPr>
        <w:t xml:space="preserve">ФАС России отмечает, что переход на дерегулирование цен (тарифов) на товары, услуги в сфере теплоснабжения не предусматривает отмены обязанности по передаче отчетности по </w:t>
      </w:r>
      <w:hyperlink r:id="rId22" w:history="1">
        <w:r w:rsidRPr="00C6162E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 46-ТЭ </w:t>
      </w:r>
      <w:r w:rsidRPr="00C6162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6162E">
        <w:rPr>
          <w:rFonts w:ascii="Times New Roman" w:hAnsi="Times New Roman" w:cs="Times New Roman"/>
          <w:sz w:val="28"/>
          <w:szCs w:val="28"/>
        </w:rPr>
        <w:t>исьмо ФАС России от 28.06.2019 № ИА/54920/19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2E">
        <w:rPr>
          <w:rFonts w:ascii="Times New Roman" w:hAnsi="Times New Roman" w:cs="Times New Roman"/>
          <w:sz w:val="28"/>
          <w:szCs w:val="28"/>
        </w:rPr>
        <w:t>«О правоприменительной практике в процессе формирования договорных отношений в сфере теплоснабжения»).</w:t>
      </w:r>
    </w:p>
    <w:sectPr w:rsidR="00A24E35" w:rsidSect="00354A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654D5"/>
    <w:multiLevelType w:val="multilevel"/>
    <w:tmpl w:val="36C6BD4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63C537E"/>
    <w:multiLevelType w:val="hybridMultilevel"/>
    <w:tmpl w:val="B8507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26F14"/>
    <w:multiLevelType w:val="hybridMultilevel"/>
    <w:tmpl w:val="B3CC4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A1479"/>
    <w:multiLevelType w:val="hybridMultilevel"/>
    <w:tmpl w:val="0FE295E8"/>
    <w:lvl w:ilvl="0" w:tplc="5FB0493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D0EC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78752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94E83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0840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44B51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61F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40A5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F61B3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D42AA"/>
    <w:multiLevelType w:val="hybridMultilevel"/>
    <w:tmpl w:val="D6F04F8E"/>
    <w:lvl w:ilvl="0" w:tplc="9C12CF72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A3A358E"/>
    <w:multiLevelType w:val="hybridMultilevel"/>
    <w:tmpl w:val="009CBAC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E2633"/>
    <w:multiLevelType w:val="hybridMultilevel"/>
    <w:tmpl w:val="EBA01D62"/>
    <w:lvl w:ilvl="0" w:tplc="7AD0F41E">
      <w:start w:val="1"/>
      <w:numFmt w:val="upperRoman"/>
      <w:lvlText w:val="%1."/>
      <w:lvlJc w:val="left"/>
      <w:pPr>
        <w:ind w:left="125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41784DA3"/>
    <w:multiLevelType w:val="hybridMultilevel"/>
    <w:tmpl w:val="70D2B8CE"/>
    <w:lvl w:ilvl="0" w:tplc="0BD4118C">
      <w:start w:val="2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47D3B89"/>
    <w:multiLevelType w:val="hybridMultilevel"/>
    <w:tmpl w:val="7256B63A"/>
    <w:lvl w:ilvl="0" w:tplc="832A48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08E74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AE88F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500B4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48E39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846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3ECD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C6664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8AC8C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845A3"/>
    <w:multiLevelType w:val="hybridMultilevel"/>
    <w:tmpl w:val="D012D15E"/>
    <w:lvl w:ilvl="0" w:tplc="365CC5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B76332E"/>
    <w:multiLevelType w:val="hybridMultilevel"/>
    <w:tmpl w:val="4DEA6FC0"/>
    <w:lvl w:ilvl="0" w:tplc="762E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20C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BEEA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76B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A09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BE9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F02E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A8B8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DA6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D542F51"/>
    <w:multiLevelType w:val="hybridMultilevel"/>
    <w:tmpl w:val="F8463978"/>
    <w:lvl w:ilvl="0" w:tplc="F084A538">
      <w:start w:val="1"/>
      <w:numFmt w:val="upperRoman"/>
      <w:lvlText w:val="%1."/>
      <w:lvlJc w:val="left"/>
      <w:pPr>
        <w:ind w:left="125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0"/>
  </w:num>
  <w:num w:numId="6">
    <w:abstractNumId w:val="9"/>
  </w:num>
  <w:num w:numId="7">
    <w:abstractNumId w:val="1"/>
  </w:num>
  <w:num w:numId="8">
    <w:abstractNumId w:val="3"/>
  </w:num>
  <w:num w:numId="9">
    <w:abstractNumId w:val="8"/>
  </w:num>
  <w:num w:numId="10">
    <w:abstractNumId w:val="7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A24"/>
    <w:rsid w:val="00005946"/>
    <w:rsid w:val="00013617"/>
    <w:rsid w:val="00024874"/>
    <w:rsid w:val="00026F49"/>
    <w:rsid w:val="000305E7"/>
    <w:rsid w:val="00034434"/>
    <w:rsid w:val="00050A2D"/>
    <w:rsid w:val="000602E1"/>
    <w:rsid w:val="0006048D"/>
    <w:rsid w:val="00061B3E"/>
    <w:rsid w:val="00064179"/>
    <w:rsid w:val="00086D0A"/>
    <w:rsid w:val="000B63C1"/>
    <w:rsid w:val="000C0090"/>
    <w:rsid w:val="000D04A7"/>
    <w:rsid w:val="000D6099"/>
    <w:rsid w:val="000F79AF"/>
    <w:rsid w:val="00116DF8"/>
    <w:rsid w:val="00116E7E"/>
    <w:rsid w:val="00122CC5"/>
    <w:rsid w:val="0013434A"/>
    <w:rsid w:val="00134E99"/>
    <w:rsid w:val="001449FF"/>
    <w:rsid w:val="0015555E"/>
    <w:rsid w:val="00155578"/>
    <w:rsid w:val="00155B0E"/>
    <w:rsid w:val="00164E58"/>
    <w:rsid w:val="00174D03"/>
    <w:rsid w:val="001856FC"/>
    <w:rsid w:val="00197878"/>
    <w:rsid w:val="001B57A5"/>
    <w:rsid w:val="001B7C30"/>
    <w:rsid w:val="001F23CF"/>
    <w:rsid w:val="001F5B5F"/>
    <w:rsid w:val="001F79E5"/>
    <w:rsid w:val="00202C6C"/>
    <w:rsid w:val="002136EA"/>
    <w:rsid w:val="00213A9D"/>
    <w:rsid w:val="00215279"/>
    <w:rsid w:val="00220700"/>
    <w:rsid w:val="00225F6D"/>
    <w:rsid w:val="00232B24"/>
    <w:rsid w:val="0024193E"/>
    <w:rsid w:val="00247A4E"/>
    <w:rsid w:val="00247DCE"/>
    <w:rsid w:val="00285E36"/>
    <w:rsid w:val="00295928"/>
    <w:rsid w:val="002B029B"/>
    <w:rsid w:val="002B6627"/>
    <w:rsid w:val="002C4873"/>
    <w:rsid w:val="002D22C8"/>
    <w:rsid w:val="002D4187"/>
    <w:rsid w:val="002E331A"/>
    <w:rsid w:val="002E7796"/>
    <w:rsid w:val="002F5AE1"/>
    <w:rsid w:val="003001F7"/>
    <w:rsid w:val="00314A02"/>
    <w:rsid w:val="003234A2"/>
    <w:rsid w:val="0035006E"/>
    <w:rsid w:val="0035210B"/>
    <w:rsid w:val="00354AD8"/>
    <w:rsid w:val="003622AE"/>
    <w:rsid w:val="003637AD"/>
    <w:rsid w:val="00365E56"/>
    <w:rsid w:val="00366FC9"/>
    <w:rsid w:val="00370031"/>
    <w:rsid w:val="0037151B"/>
    <w:rsid w:val="00377946"/>
    <w:rsid w:val="00382EA4"/>
    <w:rsid w:val="0039641A"/>
    <w:rsid w:val="003976DA"/>
    <w:rsid w:val="003A2D5D"/>
    <w:rsid w:val="003A3652"/>
    <w:rsid w:val="003B6FD0"/>
    <w:rsid w:val="003C52A6"/>
    <w:rsid w:val="003C7134"/>
    <w:rsid w:val="003D5183"/>
    <w:rsid w:val="003D7091"/>
    <w:rsid w:val="004016CB"/>
    <w:rsid w:val="00403A29"/>
    <w:rsid w:val="00405B88"/>
    <w:rsid w:val="0041353F"/>
    <w:rsid w:val="00422218"/>
    <w:rsid w:val="0044007C"/>
    <w:rsid w:val="00442A7D"/>
    <w:rsid w:val="00484D06"/>
    <w:rsid w:val="00496E78"/>
    <w:rsid w:val="004A3485"/>
    <w:rsid w:val="004A3E1A"/>
    <w:rsid w:val="004A5ED6"/>
    <w:rsid w:val="004B1C7A"/>
    <w:rsid w:val="004C65D8"/>
    <w:rsid w:val="004D32FC"/>
    <w:rsid w:val="005036D9"/>
    <w:rsid w:val="0050405F"/>
    <w:rsid w:val="00512F42"/>
    <w:rsid w:val="00522B0A"/>
    <w:rsid w:val="00523876"/>
    <w:rsid w:val="0053347A"/>
    <w:rsid w:val="005409BF"/>
    <w:rsid w:val="00547EC9"/>
    <w:rsid w:val="00565444"/>
    <w:rsid w:val="005707B6"/>
    <w:rsid w:val="00574DA2"/>
    <w:rsid w:val="00574DB5"/>
    <w:rsid w:val="005A31BC"/>
    <w:rsid w:val="005B746D"/>
    <w:rsid w:val="00612E0D"/>
    <w:rsid w:val="0061542D"/>
    <w:rsid w:val="00615B26"/>
    <w:rsid w:val="006365BC"/>
    <w:rsid w:val="00644592"/>
    <w:rsid w:val="00647BB5"/>
    <w:rsid w:val="006508F8"/>
    <w:rsid w:val="006529FF"/>
    <w:rsid w:val="00666126"/>
    <w:rsid w:val="00670FC1"/>
    <w:rsid w:val="00676117"/>
    <w:rsid w:val="00681E68"/>
    <w:rsid w:val="00685871"/>
    <w:rsid w:val="00692246"/>
    <w:rsid w:val="00692F4F"/>
    <w:rsid w:val="006A6334"/>
    <w:rsid w:val="006B63D4"/>
    <w:rsid w:val="006D0345"/>
    <w:rsid w:val="006D58CE"/>
    <w:rsid w:val="006F5147"/>
    <w:rsid w:val="00704A9F"/>
    <w:rsid w:val="007303AD"/>
    <w:rsid w:val="0073217A"/>
    <w:rsid w:val="007405DD"/>
    <w:rsid w:val="00742C5F"/>
    <w:rsid w:val="00783A68"/>
    <w:rsid w:val="00785500"/>
    <w:rsid w:val="007A14AB"/>
    <w:rsid w:val="007A3981"/>
    <w:rsid w:val="007B50A3"/>
    <w:rsid w:val="007D3503"/>
    <w:rsid w:val="007D5979"/>
    <w:rsid w:val="007F500D"/>
    <w:rsid w:val="00807738"/>
    <w:rsid w:val="00811381"/>
    <w:rsid w:val="00813766"/>
    <w:rsid w:val="0083364A"/>
    <w:rsid w:val="00836CA4"/>
    <w:rsid w:val="00840DBE"/>
    <w:rsid w:val="0085770D"/>
    <w:rsid w:val="008A0B3F"/>
    <w:rsid w:val="008A240B"/>
    <w:rsid w:val="008A38C7"/>
    <w:rsid w:val="008A71B1"/>
    <w:rsid w:val="008C0EE1"/>
    <w:rsid w:val="008C0EF0"/>
    <w:rsid w:val="008C771C"/>
    <w:rsid w:val="008E0DF5"/>
    <w:rsid w:val="008E2E24"/>
    <w:rsid w:val="008F3CD9"/>
    <w:rsid w:val="00907D43"/>
    <w:rsid w:val="0092596C"/>
    <w:rsid w:val="00940C78"/>
    <w:rsid w:val="00956843"/>
    <w:rsid w:val="00964AE1"/>
    <w:rsid w:val="009715CE"/>
    <w:rsid w:val="00974E60"/>
    <w:rsid w:val="0098267B"/>
    <w:rsid w:val="009A1CC2"/>
    <w:rsid w:val="009B6597"/>
    <w:rsid w:val="009B7267"/>
    <w:rsid w:val="009C0C63"/>
    <w:rsid w:val="009D56AD"/>
    <w:rsid w:val="009D7005"/>
    <w:rsid w:val="009E0CBD"/>
    <w:rsid w:val="009E194D"/>
    <w:rsid w:val="00A15FF8"/>
    <w:rsid w:val="00A22AA2"/>
    <w:rsid w:val="00A23723"/>
    <w:rsid w:val="00A24E35"/>
    <w:rsid w:val="00A72E64"/>
    <w:rsid w:val="00A77498"/>
    <w:rsid w:val="00A778E6"/>
    <w:rsid w:val="00A77EA6"/>
    <w:rsid w:val="00A9133E"/>
    <w:rsid w:val="00A9549A"/>
    <w:rsid w:val="00A9591F"/>
    <w:rsid w:val="00AA0FC1"/>
    <w:rsid w:val="00AA2056"/>
    <w:rsid w:val="00AA39D9"/>
    <w:rsid w:val="00AA754C"/>
    <w:rsid w:val="00AB451E"/>
    <w:rsid w:val="00AC58C5"/>
    <w:rsid w:val="00AD288B"/>
    <w:rsid w:val="00AD7620"/>
    <w:rsid w:val="00AE37C0"/>
    <w:rsid w:val="00AE5E55"/>
    <w:rsid w:val="00B044C8"/>
    <w:rsid w:val="00B20030"/>
    <w:rsid w:val="00B21A6D"/>
    <w:rsid w:val="00B64B6B"/>
    <w:rsid w:val="00B675BA"/>
    <w:rsid w:val="00B83E3C"/>
    <w:rsid w:val="00B919E1"/>
    <w:rsid w:val="00B91C9A"/>
    <w:rsid w:val="00B956DB"/>
    <w:rsid w:val="00BA03ED"/>
    <w:rsid w:val="00BD48AD"/>
    <w:rsid w:val="00BF5C98"/>
    <w:rsid w:val="00C00666"/>
    <w:rsid w:val="00C12881"/>
    <w:rsid w:val="00C25CF3"/>
    <w:rsid w:val="00C42A6A"/>
    <w:rsid w:val="00C6162E"/>
    <w:rsid w:val="00C61F49"/>
    <w:rsid w:val="00C6751E"/>
    <w:rsid w:val="00C865FC"/>
    <w:rsid w:val="00CA316B"/>
    <w:rsid w:val="00CA3AD6"/>
    <w:rsid w:val="00CA5FF6"/>
    <w:rsid w:val="00CB25B4"/>
    <w:rsid w:val="00CF4B48"/>
    <w:rsid w:val="00CF538B"/>
    <w:rsid w:val="00CF766F"/>
    <w:rsid w:val="00D12D38"/>
    <w:rsid w:val="00D1593D"/>
    <w:rsid w:val="00D403C0"/>
    <w:rsid w:val="00D40CDA"/>
    <w:rsid w:val="00D43029"/>
    <w:rsid w:val="00D47D04"/>
    <w:rsid w:val="00D546A8"/>
    <w:rsid w:val="00D557E2"/>
    <w:rsid w:val="00D604DD"/>
    <w:rsid w:val="00D81197"/>
    <w:rsid w:val="00D95D9F"/>
    <w:rsid w:val="00D975BE"/>
    <w:rsid w:val="00DA6ED6"/>
    <w:rsid w:val="00DA700F"/>
    <w:rsid w:val="00DC19BF"/>
    <w:rsid w:val="00DC1B1D"/>
    <w:rsid w:val="00DC4A72"/>
    <w:rsid w:val="00DF68F5"/>
    <w:rsid w:val="00E02D45"/>
    <w:rsid w:val="00E25EE3"/>
    <w:rsid w:val="00E33DF9"/>
    <w:rsid w:val="00E35BB6"/>
    <w:rsid w:val="00E41F2F"/>
    <w:rsid w:val="00E510D5"/>
    <w:rsid w:val="00E52081"/>
    <w:rsid w:val="00E65A38"/>
    <w:rsid w:val="00E90839"/>
    <w:rsid w:val="00EB248E"/>
    <w:rsid w:val="00EB25BA"/>
    <w:rsid w:val="00EB6981"/>
    <w:rsid w:val="00EC3EA4"/>
    <w:rsid w:val="00EC6827"/>
    <w:rsid w:val="00ED1706"/>
    <w:rsid w:val="00EF1FC9"/>
    <w:rsid w:val="00EF50F3"/>
    <w:rsid w:val="00EF6C50"/>
    <w:rsid w:val="00F0157B"/>
    <w:rsid w:val="00F02A24"/>
    <w:rsid w:val="00F2134D"/>
    <w:rsid w:val="00F2256A"/>
    <w:rsid w:val="00F30B33"/>
    <w:rsid w:val="00F4056A"/>
    <w:rsid w:val="00F4572E"/>
    <w:rsid w:val="00F46263"/>
    <w:rsid w:val="00F52929"/>
    <w:rsid w:val="00F54BA8"/>
    <w:rsid w:val="00F5588A"/>
    <w:rsid w:val="00F6166B"/>
    <w:rsid w:val="00F61704"/>
    <w:rsid w:val="00F72575"/>
    <w:rsid w:val="00F841BF"/>
    <w:rsid w:val="00F85B91"/>
    <w:rsid w:val="00F8721C"/>
    <w:rsid w:val="00F91A16"/>
    <w:rsid w:val="00FB01C3"/>
    <w:rsid w:val="00FB26F6"/>
    <w:rsid w:val="00FC4A0F"/>
    <w:rsid w:val="00FD0159"/>
    <w:rsid w:val="00FD6552"/>
    <w:rsid w:val="00FE4760"/>
    <w:rsid w:val="00FE48C0"/>
    <w:rsid w:val="00FE754B"/>
    <w:rsid w:val="00FF279D"/>
    <w:rsid w:val="00FF34BE"/>
    <w:rsid w:val="00FF4011"/>
    <w:rsid w:val="00FF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49475"/>
  <w15:docId w15:val="{2960F9CC-0FC7-4E69-A73E-5951AB762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5C9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64B6B"/>
    <w:pPr>
      <w:ind w:left="720"/>
      <w:contextualSpacing/>
    </w:pPr>
  </w:style>
  <w:style w:type="table" w:styleId="a6">
    <w:name w:val="Table Grid"/>
    <w:basedOn w:val="a1"/>
    <w:uiPriority w:val="59"/>
    <w:rsid w:val="001856F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813766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semiHidden/>
    <w:unhideWhenUsed/>
    <w:rsid w:val="00670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5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04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7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1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0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72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1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2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8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4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71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8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4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EB9CF884AEB4927A0ED599438E1E6C0DF16119DCD31CEF0464845B01AE4FA3DB93C11180540076D29EF4440100C763BAA3241993iBY1L" TargetMode="External"/><Relationship Id="rId13" Type="http://schemas.openxmlformats.org/officeDocument/2006/relationships/hyperlink" Target="consultantplus://offline/ref=43F945162A4ACB0FB626D186376B79AD99F8346B534F4991AA2CC5AFCFEBCA0050AE1B236A5802137386423D3E114956D92F5A0D04A05832iFk6L" TargetMode="External"/><Relationship Id="rId18" Type="http://schemas.openxmlformats.org/officeDocument/2006/relationships/hyperlink" Target="consultantplus://offline/ref=43F945162A4ACB0FB626D186376B79AD98F9336A564F4991AA2CC5AFCFEBCA0050AE1B236A5802107D86423D3E114956D92F5A0D04A05832iFk6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3F945162A4ACB0FB626D186376B79AD99F8346B534F4991AA2CC5AFCFEBCA0050AE1B236A5802137386423D3E114956D92F5A0D04A05832iFk6L" TargetMode="External"/><Relationship Id="rId7" Type="http://schemas.openxmlformats.org/officeDocument/2006/relationships/hyperlink" Target="consultantplus://offline/ref=68EB9CF884AEB4927A0ED599438E1E6C0DF16119DCD31CEF0464845B01AE4FA3DB93C11180500076D29EF4440100C763BAA3241993iBY1L" TargetMode="External"/><Relationship Id="rId12" Type="http://schemas.openxmlformats.org/officeDocument/2006/relationships/hyperlink" Target="consultantplus://offline/ref=B741AD7168A3847674F33E2B15A78E3C4EFCBE7A65471B2F8648901CA34D8B44BBA71ED9691ED2DB7E3E2288E3U4T5L" TargetMode="External"/><Relationship Id="rId17" Type="http://schemas.openxmlformats.org/officeDocument/2006/relationships/hyperlink" Target="consultantplus://offline/ref=43F945162A4ACB0FB626D186376B79AD98F9336A564F4991AA2CC5AFCFEBCA0050AE1B236A5802107686423D3E114956D92F5A0D04A05832iFk6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3F945162A4ACB0FB626D186376B79AD99F8346B534F4991AA2CC5AFCFEBCA0050AE1B236A5802137386423D3E114956D92F5A0D04A05832iFk6L" TargetMode="External"/><Relationship Id="rId20" Type="http://schemas.openxmlformats.org/officeDocument/2006/relationships/hyperlink" Target="consultantplus://offline/ref=43F945162A4ACB0FB626D186376B79AD98F9336A564F4991AA2CC5AFCFEBCA0042AE432F685E1C127C93146C7Bi4kD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6D01203DD15384C937ECF6E1EB09DAF19F8EFBB47C9D76BD496542DF5F6A730D7AB6BEE467CB5D39D3245B91900B3C28C15A69D0557A8A6Z6d4L" TargetMode="External"/><Relationship Id="rId11" Type="http://schemas.openxmlformats.org/officeDocument/2006/relationships/hyperlink" Target="consultantplus://offline/ref=B741AD7168A3847674F33E2B15A78E3C4EFCBE7A65471B2F8648901CA34D8B44A9A746D56B18CCD2732B74D9A61928445ABE4EFA8F00B847U6T3L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68EB9CF884AEB4927A0ED599438E1E6C0DF16119DCD31CEF0464845B01AE4FA3DB93C11185500A2B8BD1F5184750D461B6A326108CBAF327i3Y7L" TargetMode="External"/><Relationship Id="rId15" Type="http://schemas.openxmlformats.org/officeDocument/2006/relationships/hyperlink" Target="consultantplus://offline/ref=43F945162A4ACB0FB626D186376B79AD99F8346B534F4991AA2CC5AFCFEBCA0050AE1B236A5802137386423D3E114956D92F5A0D04A05832iFk6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41627B2742A702A47F7607E2F27D4AEE2EBE2B566216493B633294441A8118EAE3C6858B401D43D97861C4F4635F1A2F9C8E130A2Y4f8L" TargetMode="External"/><Relationship Id="rId19" Type="http://schemas.openxmlformats.org/officeDocument/2006/relationships/hyperlink" Target="consultantplus://offline/ref=43F945162A4ACB0FB626D186376B79AD98F9336A564F4991AA2CC5AFCFEBCA0050AE1B206250094624C9436178425A54D62F58041BiAk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738B6B659F54624CB624645782558613A681BFF19EAF82A4F3D4456AAF9617984C9CFBFE3DC0DC8A1D925C68462B43930AD17F0Fg4JFL" TargetMode="External"/><Relationship Id="rId14" Type="http://schemas.openxmlformats.org/officeDocument/2006/relationships/hyperlink" Target="consultantplus://offline/ref=43F945162A4ACB0FB626D186376B79AD99F8346B534F4991AA2CC5AFCFEBCA0050AE1B236A5800137786423D3E114956D92F5A0D04A05832iFk6L" TargetMode="External"/><Relationship Id="rId22" Type="http://schemas.openxmlformats.org/officeDocument/2006/relationships/hyperlink" Target="consultantplus://offline/ref=43F945162A4ACB0FB626D186376B79AD99F8346B534F4991AA2CC5AFCFEBCA0050AE1B236A5802137386423D3E114956D92F5A0D04A05832iFk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2237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Гришин Алексей Сергеевич</dc:creator>
  <cp:lastModifiedBy>Янькова Виктория Анатольевна</cp:lastModifiedBy>
  <cp:revision>4</cp:revision>
  <cp:lastPrinted>2019-09-26T11:46:00Z</cp:lastPrinted>
  <dcterms:created xsi:type="dcterms:W3CDTF">2019-09-26T12:48:00Z</dcterms:created>
  <dcterms:modified xsi:type="dcterms:W3CDTF">2019-09-26T12:51:00Z</dcterms:modified>
</cp:coreProperties>
</file>